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bookmarkStart w:id="71" w:name="_GoBack"/>
      <w:bookmarkEnd w:id="71"/>
      <w:r>
        <w:rPr>
          <w:rFonts w:ascii="Times New Roman" w:hAnsi="Times New Roman" w:cs="Times New Roman" w:eastAsiaTheme="minorEastAsia"/>
          <w:b/>
          <w:color w:val="000000" w:themeColor="text1"/>
          <w:sz w:val="48"/>
          <w:szCs w:val="44"/>
          <w:lang w:val="zh-CN"/>
        </w:rPr>
        <w:drawing>
          <wp:anchor distT="0" distB="0" distL="114300" distR="114300" simplePos="0" relativeHeight="251665408" behindDoc="1" locked="0" layoutInCell="1" allowOverlap="1">
            <wp:simplePos x="0" y="0"/>
            <wp:positionH relativeFrom="column">
              <wp:posOffset>-920750</wp:posOffset>
            </wp:positionH>
            <wp:positionV relativeFrom="paragraph">
              <wp:posOffset>-866775</wp:posOffset>
            </wp:positionV>
            <wp:extent cx="7647305" cy="10746105"/>
            <wp:effectExtent l="0" t="0" r="10795" b="17145"/>
            <wp:wrapNone/>
            <wp:docPr id="12" name="图片 12" descr="2aa29646939418f1237d0c906f27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a29646939418f1237d0c906f277ba"/>
                    <pic:cNvPicPr>
                      <a:picLocks noChangeAspect="1"/>
                    </pic:cNvPicPr>
                  </pic:nvPicPr>
                  <pic:blipFill>
                    <a:blip r:embed="rId6"/>
                    <a:stretch>
                      <a:fillRect/>
                    </a:stretch>
                  </pic:blipFill>
                  <pic:spPr>
                    <a:xfrm>
                      <a:off x="0" y="0"/>
                      <a:ext cx="7647305" cy="1074610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rPr>
        <w:instrText xml:space="preserve">ADDIN CNKISM.UserStyle</w:instrText>
      </w:r>
      <w:r>
        <w:rPr>
          <w:rFonts w:ascii="Times New Roman" w:hAnsi="Times New Roman" w:cs="Times New Roman" w:eastAsiaTheme="minorEastAsia"/>
          <w:b/>
          <w:color w:val="000000" w:themeColor="text1"/>
          <w:sz w:val="48"/>
          <w:szCs w:val="44"/>
          <w:lang w:val="zh-CN"/>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9274"/>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sdtPr>
      <w:sdtEndPr>
        <w:rPr>
          <w:rFonts w:ascii="Times New Roman" w:hAnsi="Times New Roman" w:cs="黑体" w:eastAsiaTheme="minorEastAsia"/>
          <w:b/>
          <w:bCs/>
          <w:color w:val="000000" w:themeColor="text1"/>
          <w:kern w:val="2"/>
          <w:sz w:val="21"/>
          <w:szCs w:val="22"/>
          <w:lang w:val="zh-CN"/>
        </w:rPr>
      </w:sdtEndPr>
      <w:sdtContent>
        <w:p>
          <w:pPr>
            <w:pStyle w:val="49"/>
            <w:adjustRightInd w:val="0"/>
            <w:snapToGrid w:val="0"/>
            <w:jc w:val="center"/>
            <w:outlineLvl w:val="0"/>
            <w:rPr>
              <w:rFonts w:ascii="Times New Roman" w:hAnsi="Times New Roman" w:eastAsiaTheme="minorEastAsia"/>
              <w:b/>
              <w:color w:val="000000" w:themeColor="text1"/>
              <w:sz w:val="40"/>
              <w:lang w:val="zh-CN"/>
            </w:rPr>
          </w:pPr>
          <w:bookmarkStart w:id="1" w:name="_Toc32479"/>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rPr>
              <w:rFonts w:ascii="Times New Roman" w:hAnsi="Times New Roman" w:cs="Times New Roman" w:eastAsiaTheme="minorEastAsia"/>
              <w:color w:val="000000" w:themeColor="text1"/>
            </w:rPr>
            <w:fldChar w:fldCharType="begin"/>
          </w:r>
          <w:r>
            <w:rPr>
              <w:rFonts w:ascii="Times New Roman" w:hAnsi="Times New Roman" w:cs="Times New Roman" w:eastAsiaTheme="minorEastAsia"/>
            </w:rPr>
            <w:instrText xml:space="preserve"> HYPERLINK \l _Toc9274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_Toc9274 </w:instrText>
          </w:r>
          <w:r>
            <w:fldChar w:fldCharType="separate"/>
          </w:r>
          <w:r>
            <w:t>2</w:t>
          </w:r>
          <w:r>
            <w:fldChar w:fldCharType="end"/>
          </w:r>
          <w:r>
            <w:rPr>
              <w:rFonts w:ascii="Times New Roman" w:hAnsi="Times New Roman" w:cs="Times New Roman" w:eastAsiaTheme="minorEastAsia"/>
              <w:color w:val="000000" w:themeColor="text1"/>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_Toc32479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_Toc32479 </w:instrText>
          </w:r>
          <w:r>
            <w:fldChar w:fldCharType="separate"/>
          </w:r>
          <w:r>
            <w:t>3</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_Toc32077 </w:instrText>
          </w:r>
          <w:r>
            <w:rPr>
              <w:rFonts w:ascii="Times New Roman" w:hAnsi="Times New Roman" w:cs="Times New Roman" w:eastAsiaTheme="minorEastAsia"/>
              <w:bCs/>
              <w:lang w:val="zh-CN"/>
            </w:rPr>
            <w:fldChar w:fldCharType="separate"/>
          </w:r>
          <w:r>
            <w:rPr>
              <w:rFonts w:hint="eastAsia"/>
              <w:szCs w:val="48"/>
              <w:lang w:val="zh-CN"/>
            </w:rPr>
            <w:t>高等教育质量监测国家数据平台采集系统用户操作指南</w:t>
          </w:r>
          <w:r>
            <w:tab/>
          </w:r>
          <w:r>
            <w:fldChar w:fldCharType="begin"/>
          </w:r>
          <w:r>
            <w:instrText xml:space="preserve"> PAGEREF _Toc32077 </w:instrText>
          </w:r>
          <w:r>
            <w:fldChar w:fldCharType="separate"/>
          </w:r>
          <w:r>
            <w:t>5</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_Toc2785 </w:instrText>
          </w:r>
          <w:r>
            <w:rPr>
              <w:rFonts w:ascii="Times New Roman" w:hAnsi="Times New Roman" w:cs="Times New Roman" w:eastAsiaTheme="minorEastAsia"/>
              <w:bCs/>
              <w:lang w:val="zh-CN"/>
            </w:rPr>
            <w:fldChar w:fldCharType="separate"/>
          </w:r>
          <w:r>
            <w:rPr>
              <w:rFonts w:eastAsiaTheme="minorEastAsia"/>
            </w:rPr>
            <w:t>1.系统概述</w:t>
          </w:r>
          <w:r>
            <w:tab/>
          </w:r>
          <w:r>
            <w:fldChar w:fldCharType="begin"/>
          </w:r>
          <w:r>
            <w:instrText xml:space="preserve"> PAGEREF _Toc2785 </w:instrText>
          </w:r>
          <w:r>
            <w:fldChar w:fldCharType="separate"/>
          </w:r>
          <w:r>
            <w:t>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_Toc27586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1.1 系统操作流程</w:t>
          </w:r>
          <w:r>
            <w:tab/>
          </w:r>
          <w:r>
            <w:fldChar w:fldCharType="begin"/>
          </w:r>
          <w:r>
            <w:instrText xml:space="preserve"> PAGEREF _Toc27586 </w:instrText>
          </w:r>
          <w:r>
            <w:fldChar w:fldCharType="separate"/>
          </w:r>
          <w:r>
            <w:t>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_Toc32692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1.2 数据录入流程</w:t>
          </w:r>
          <w:r>
            <w:tab/>
          </w:r>
          <w:r>
            <w:fldChar w:fldCharType="begin"/>
          </w:r>
          <w:r>
            <w:instrText xml:space="preserve"> PAGEREF _Toc32692 </w:instrText>
          </w:r>
          <w:r>
            <w:fldChar w:fldCharType="separate"/>
          </w:r>
          <w:r>
            <w:t>8</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_Toc26062 </w:instrText>
          </w:r>
          <w:r>
            <w:rPr>
              <w:rFonts w:ascii="Times New Roman" w:hAnsi="Times New Roman" w:cs="Times New Roman" w:eastAsiaTheme="minorEastAsia"/>
              <w:bCs/>
              <w:lang w:val="zh-CN"/>
            </w:rPr>
            <w:fldChar w:fldCharType="separate"/>
          </w:r>
          <w:r>
            <w:rPr>
              <w:rFonts w:eastAsiaTheme="minorEastAsia"/>
            </w:rPr>
            <w:t>2.系统管理</w:t>
          </w:r>
          <w:r>
            <w:tab/>
          </w:r>
          <w:r>
            <w:fldChar w:fldCharType="begin"/>
          </w:r>
          <w:r>
            <w:instrText xml:space="preserve"> PAGEREF _Toc26062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_Toc15521 </w:instrText>
          </w:r>
          <w:r>
            <w:rPr>
              <w:rFonts w:ascii="Times New Roman" w:hAnsi="Times New Roman" w:cs="Times New Roman" w:eastAsiaTheme="minorEastAsia"/>
              <w:bCs/>
              <w:lang w:val="zh-CN"/>
            </w:rPr>
            <w:fldChar w:fldCharType="separate"/>
          </w:r>
          <w:r>
            <w:rPr>
              <w:rFonts w:ascii="Times New Roman" w:hAnsi="Times New Roman" w:eastAsiaTheme="minorEastAsia"/>
              <w:szCs w:val="28"/>
            </w:rPr>
            <w:t>2.1 系统登陆</w:t>
          </w:r>
          <w:r>
            <w:tab/>
          </w:r>
          <w:r>
            <w:fldChar w:fldCharType="begin"/>
          </w:r>
          <w:r>
            <w:instrText xml:space="preserve"> PAGEREF _Toc15521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_Toc4081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2.2用户管理</w:t>
          </w:r>
          <w:r>
            <w:tab/>
          </w:r>
          <w:r>
            <w:fldChar w:fldCharType="begin"/>
          </w:r>
          <w:r>
            <w:instrText xml:space="preserve"> PAGEREF _Toc4081 </w:instrText>
          </w:r>
          <w:r>
            <w:fldChar w:fldCharType="separate"/>
          </w:r>
          <w:r>
            <w:t>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_Toc29979 </w:instrText>
          </w:r>
          <w:r>
            <w:rPr>
              <w:rFonts w:ascii="Times New Roman" w:hAnsi="Times New Roman" w:cs="Times New Roman" w:eastAsiaTheme="minorEastAsia"/>
              <w:bCs/>
              <w:lang w:val="zh-CN"/>
            </w:rPr>
            <w:fldChar w:fldCharType="separate"/>
          </w:r>
          <w:r>
            <w:rPr>
              <w:rFonts w:eastAsiaTheme="minorEastAsia"/>
              <w:szCs w:val="24"/>
            </w:rPr>
            <w:t>2.2.1  新建校级用户</w:t>
          </w:r>
          <w:r>
            <w:tab/>
          </w:r>
          <w:r>
            <w:fldChar w:fldCharType="begin"/>
          </w:r>
          <w:r>
            <w:instrText xml:space="preserve"> PAGEREF _Toc29979 </w:instrText>
          </w:r>
          <w:r>
            <w:fldChar w:fldCharType="separate"/>
          </w:r>
          <w:r>
            <w:t>10</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_Toc13562 </w:instrText>
          </w:r>
          <w:r>
            <w:rPr>
              <w:rFonts w:ascii="Times New Roman" w:hAnsi="Times New Roman" w:cs="Times New Roman" w:eastAsiaTheme="minorEastAsia"/>
              <w:bCs/>
              <w:lang w:val="zh-CN"/>
            </w:rPr>
            <w:fldChar w:fldCharType="separate"/>
          </w:r>
          <w:r>
            <w:rPr>
              <w:rFonts w:eastAsiaTheme="minorEastAsia"/>
              <w:szCs w:val="24"/>
            </w:rPr>
            <w:t>2.2.2  修改用户</w:t>
          </w:r>
          <w:r>
            <w:tab/>
          </w:r>
          <w:r>
            <w:fldChar w:fldCharType="begin"/>
          </w:r>
          <w:r>
            <w:instrText xml:space="preserve"> PAGEREF _Toc13562 </w:instrText>
          </w:r>
          <w:r>
            <w:fldChar w:fldCharType="separate"/>
          </w:r>
          <w:r>
            <w:t>11</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_Toc16693 </w:instrText>
          </w:r>
          <w:r>
            <w:rPr>
              <w:rFonts w:ascii="Times New Roman" w:hAnsi="Times New Roman" w:cs="Times New Roman" w:eastAsiaTheme="minorEastAsia"/>
              <w:bCs/>
              <w:lang w:val="zh-CN"/>
            </w:rPr>
            <w:fldChar w:fldCharType="separate"/>
          </w:r>
          <w:r>
            <w:rPr>
              <w:rFonts w:eastAsiaTheme="minorEastAsia"/>
              <w:szCs w:val="24"/>
            </w:rPr>
            <w:t>2.2.</w:t>
          </w:r>
          <w:r>
            <w:rPr>
              <w:rFonts w:hint="eastAsia" w:eastAsiaTheme="minorEastAsia"/>
              <w:szCs w:val="24"/>
            </w:rPr>
            <w:t>3</w:t>
          </w:r>
          <w:r>
            <w:rPr>
              <w:rFonts w:eastAsiaTheme="minorEastAsia"/>
              <w:szCs w:val="24"/>
            </w:rPr>
            <w:t>用户授权表</w:t>
          </w:r>
          <w:r>
            <w:tab/>
          </w:r>
          <w:r>
            <w:fldChar w:fldCharType="begin"/>
          </w:r>
          <w:r>
            <w:instrText xml:space="preserve"> PAGEREF _Toc16693 </w:instrText>
          </w:r>
          <w:r>
            <w:fldChar w:fldCharType="separate"/>
          </w:r>
          <w:r>
            <w:t>12</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_Toc11055 </w:instrText>
          </w:r>
          <w:r>
            <w:rPr>
              <w:rFonts w:ascii="Times New Roman" w:hAnsi="Times New Roman" w:cs="Times New Roman" w:eastAsiaTheme="minorEastAsia"/>
              <w:bCs/>
              <w:lang w:val="zh-CN"/>
            </w:rPr>
            <w:fldChar w:fldCharType="separate"/>
          </w:r>
          <w:r>
            <w:rPr>
              <w:rFonts w:eastAsiaTheme="minorEastAsia"/>
              <w:szCs w:val="24"/>
            </w:rPr>
            <w:t>2.2.</w:t>
          </w:r>
          <w:r>
            <w:rPr>
              <w:rFonts w:hint="eastAsia" w:eastAsiaTheme="minorEastAsia"/>
              <w:szCs w:val="24"/>
            </w:rPr>
            <w:t>4复制用户</w:t>
          </w:r>
          <w:r>
            <w:rPr>
              <w:rFonts w:eastAsiaTheme="minorEastAsia"/>
              <w:szCs w:val="24"/>
            </w:rPr>
            <w:t>授权</w:t>
          </w:r>
          <w:r>
            <w:rPr>
              <w:rFonts w:hint="eastAsia" w:eastAsiaTheme="minorEastAsia"/>
              <w:szCs w:val="24"/>
            </w:rPr>
            <w:t>体系</w:t>
          </w:r>
          <w:r>
            <w:tab/>
          </w:r>
          <w:r>
            <w:fldChar w:fldCharType="begin"/>
          </w:r>
          <w:r>
            <w:instrText xml:space="preserve"> PAGEREF _Toc11055 </w:instrText>
          </w:r>
          <w:r>
            <w:fldChar w:fldCharType="separate"/>
          </w:r>
          <w:r>
            <w:t>13</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_Toc10926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rPr>
            <w:t>3.数据填报</w:t>
          </w:r>
          <w:r>
            <w:tab/>
          </w:r>
          <w:r>
            <w:fldChar w:fldCharType="begin"/>
          </w:r>
          <w:r>
            <w:instrText xml:space="preserve"> PAGEREF _Toc10926 </w:instrText>
          </w:r>
          <w:r>
            <w:fldChar w:fldCharType="separate"/>
          </w:r>
          <w:r>
            <w:t>14</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_Toc30619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3.1 表单类型</w:t>
          </w:r>
          <w:r>
            <w:tab/>
          </w:r>
          <w:r>
            <w:fldChar w:fldCharType="begin"/>
          </w:r>
          <w:r>
            <w:instrText xml:space="preserve"> PAGEREF _Toc30619 </w:instrText>
          </w:r>
          <w:r>
            <w:fldChar w:fldCharType="separate"/>
          </w:r>
          <w:r>
            <w:t>16</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_Toc25482 </w:instrText>
          </w:r>
          <w:r>
            <w:rPr>
              <w:rFonts w:ascii="Times New Roman" w:hAnsi="Times New Roman" w:cs="Times New Roman" w:eastAsiaTheme="minorEastAsia"/>
              <w:bCs/>
              <w:lang w:val="zh-CN"/>
            </w:rPr>
            <w:fldChar w:fldCharType="separate"/>
          </w:r>
          <w:r>
            <w:rPr>
              <w:rFonts w:eastAsiaTheme="minorEastAsia"/>
              <w:szCs w:val="24"/>
            </w:rPr>
            <w:t>3.1.1 固定表单</w:t>
          </w:r>
          <w:r>
            <w:tab/>
          </w:r>
          <w:r>
            <w:fldChar w:fldCharType="begin"/>
          </w:r>
          <w:r>
            <w:instrText xml:space="preserve"> PAGEREF _Toc25482 </w:instrText>
          </w:r>
          <w:r>
            <w:fldChar w:fldCharType="separate"/>
          </w:r>
          <w:r>
            <w:t>16</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_Toc18634 </w:instrText>
          </w:r>
          <w:r>
            <w:rPr>
              <w:rFonts w:ascii="Times New Roman" w:hAnsi="Times New Roman" w:cs="Times New Roman" w:eastAsiaTheme="minorEastAsia"/>
              <w:bCs/>
              <w:lang w:val="zh-CN"/>
            </w:rPr>
            <w:fldChar w:fldCharType="separate"/>
          </w:r>
          <w:r>
            <w:rPr>
              <w:rFonts w:eastAsiaTheme="minorEastAsia"/>
              <w:szCs w:val="24"/>
            </w:rPr>
            <w:t>3.1.2 浮动表单</w:t>
          </w:r>
          <w:r>
            <w:tab/>
          </w:r>
          <w:r>
            <w:fldChar w:fldCharType="begin"/>
          </w:r>
          <w:r>
            <w:instrText xml:space="preserve"> PAGEREF _Toc18634 </w:instrText>
          </w:r>
          <w:r>
            <w:fldChar w:fldCharType="separate"/>
          </w:r>
          <w:r>
            <w:t>17</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_Toc31316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3.2 录入方式</w:t>
          </w:r>
          <w:r>
            <w:tab/>
          </w:r>
          <w:r>
            <w:fldChar w:fldCharType="begin"/>
          </w:r>
          <w:r>
            <w:instrText xml:space="preserve"> PAGEREF _Toc31316 </w:instrText>
          </w:r>
          <w:r>
            <w:fldChar w:fldCharType="separate"/>
          </w:r>
          <w:r>
            <w:t>18</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_Toc27780 </w:instrText>
          </w:r>
          <w:r>
            <w:rPr>
              <w:rFonts w:ascii="Times New Roman" w:hAnsi="Times New Roman" w:cs="Times New Roman" w:eastAsiaTheme="minorEastAsia"/>
              <w:bCs/>
              <w:lang w:val="zh-CN"/>
            </w:rPr>
            <w:fldChar w:fldCharType="separate"/>
          </w:r>
          <w:r>
            <w:rPr>
              <w:rFonts w:eastAsiaTheme="minorEastAsia"/>
            </w:rPr>
            <w:t>3.2.1 文本数字</w:t>
          </w:r>
          <w:r>
            <w:tab/>
          </w:r>
          <w:r>
            <w:fldChar w:fldCharType="begin"/>
          </w:r>
          <w:r>
            <w:instrText xml:space="preserve"> PAGEREF _Toc27780 </w:instrText>
          </w:r>
          <w:r>
            <w:fldChar w:fldCharType="separate"/>
          </w:r>
          <w:r>
            <w:t>18</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_Toc16760 </w:instrText>
          </w:r>
          <w:r>
            <w:rPr>
              <w:rFonts w:ascii="Times New Roman" w:hAnsi="Times New Roman" w:cs="Times New Roman" w:eastAsiaTheme="minorEastAsia"/>
              <w:bCs/>
              <w:lang w:val="zh-CN"/>
            </w:rPr>
            <w:fldChar w:fldCharType="separate"/>
          </w:r>
          <w:r>
            <w:rPr>
              <w:rFonts w:eastAsiaTheme="minorEastAsia"/>
            </w:rPr>
            <w:t>3.2.2 日期选择</w:t>
          </w:r>
          <w:r>
            <w:tab/>
          </w:r>
          <w:r>
            <w:fldChar w:fldCharType="begin"/>
          </w:r>
          <w:r>
            <w:instrText xml:space="preserve"> PAGEREF _Toc16760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_Toc16454 </w:instrText>
          </w:r>
          <w:r>
            <w:rPr>
              <w:rFonts w:ascii="Times New Roman" w:hAnsi="Times New Roman" w:cs="Times New Roman" w:eastAsiaTheme="minorEastAsia"/>
              <w:bCs/>
              <w:lang w:val="zh-CN"/>
            </w:rPr>
            <w:fldChar w:fldCharType="separate"/>
          </w:r>
          <w:r>
            <w:rPr>
              <w:rFonts w:eastAsiaTheme="minorEastAsia"/>
            </w:rPr>
            <w:t>3.2.3 下拉列表</w:t>
          </w:r>
          <w:r>
            <w:tab/>
          </w:r>
          <w:r>
            <w:fldChar w:fldCharType="begin"/>
          </w:r>
          <w:r>
            <w:instrText xml:space="preserve"> PAGEREF _Toc16454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_Toc2641 </w:instrText>
          </w:r>
          <w:r>
            <w:rPr>
              <w:rFonts w:ascii="Times New Roman" w:hAnsi="Times New Roman" w:cs="Times New Roman" w:eastAsiaTheme="minorEastAsia"/>
              <w:bCs/>
              <w:lang w:val="zh-CN"/>
            </w:rPr>
            <w:fldChar w:fldCharType="separate"/>
          </w:r>
          <w:r>
            <w:rPr>
              <w:rFonts w:eastAsiaTheme="minorEastAsia"/>
            </w:rPr>
            <w:t>3.2.4 文档上传</w:t>
          </w:r>
          <w:r>
            <w:tab/>
          </w:r>
          <w:r>
            <w:fldChar w:fldCharType="begin"/>
          </w:r>
          <w:r>
            <w:instrText xml:space="preserve"> PAGEREF _Toc2641 </w:instrText>
          </w:r>
          <w:r>
            <w:fldChar w:fldCharType="separate"/>
          </w:r>
          <w:r>
            <w:t>19</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_Toc23169 </w:instrText>
          </w:r>
          <w:r>
            <w:rPr>
              <w:rFonts w:ascii="Times New Roman" w:hAnsi="Times New Roman" w:cs="Times New Roman" w:eastAsiaTheme="minorEastAsia"/>
              <w:bCs/>
              <w:lang w:val="zh-CN"/>
            </w:rPr>
            <w:fldChar w:fldCharType="separate"/>
          </w:r>
          <w:r>
            <w:rPr>
              <w:rFonts w:eastAsiaTheme="minorEastAsia"/>
            </w:rPr>
            <w:t>3.2.5 批量导入</w:t>
          </w:r>
          <w:r>
            <w:tab/>
          </w:r>
          <w:r>
            <w:fldChar w:fldCharType="begin"/>
          </w:r>
          <w:r>
            <w:instrText xml:space="preserve"> PAGEREF _Toc23169 </w:instrText>
          </w:r>
          <w:r>
            <w:fldChar w:fldCharType="separate"/>
          </w:r>
          <w:r>
            <w:t>20</w:t>
          </w:r>
          <w:r>
            <w:fldChar w:fldCharType="end"/>
          </w:r>
          <w:r>
            <w:rPr>
              <w:rFonts w:ascii="Times New Roman" w:hAnsi="Times New Roman" w:cs="Times New Roman" w:eastAsiaTheme="minorEastAsia"/>
              <w:bCs/>
              <w:color w:val="000000" w:themeColor="text1"/>
              <w:lang w:val="zh-CN"/>
            </w:rPr>
            <w:fldChar w:fldCharType="end"/>
          </w:r>
        </w:p>
        <w:p>
          <w:pPr>
            <w:pStyle w:val="11"/>
            <w:tabs>
              <w:tab w:val="right" w:leader="dot" w:pos="96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_Toc6633 </w:instrText>
          </w:r>
          <w:r>
            <w:rPr>
              <w:rFonts w:ascii="Times New Roman" w:hAnsi="Times New Roman" w:cs="Times New Roman" w:eastAsiaTheme="minorEastAsia"/>
              <w:bCs/>
              <w:lang w:val="zh-CN"/>
            </w:rPr>
            <w:fldChar w:fldCharType="separate"/>
          </w:r>
          <w:r>
            <w:rPr>
              <w:rFonts w:eastAsiaTheme="minorEastAsia"/>
            </w:rPr>
            <w:t>3.2.</w:t>
          </w:r>
          <w:r>
            <w:rPr>
              <w:rFonts w:hint="eastAsia" w:eastAsiaTheme="minorEastAsia"/>
            </w:rPr>
            <w:t>6系统常量查询</w:t>
          </w:r>
          <w:r>
            <w:tab/>
          </w:r>
          <w:r>
            <w:fldChar w:fldCharType="begin"/>
          </w:r>
          <w:r>
            <w:instrText xml:space="preserve"> PAGEREF _Toc6633 </w:instrText>
          </w:r>
          <w:r>
            <w:fldChar w:fldCharType="separate"/>
          </w:r>
          <w:r>
            <w:t>21</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_Toc23284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3.3 数据校验</w:t>
          </w:r>
          <w:r>
            <w:tab/>
          </w:r>
          <w:r>
            <w:fldChar w:fldCharType="begin"/>
          </w:r>
          <w:r>
            <w:instrText xml:space="preserve"> PAGEREF _Toc23284 </w:instrText>
          </w:r>
          <w:r>
            <w:fldChar w:fldCharType="separate"/>
          </w:r>
          <w:r>
            <w:t>22</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_Toc11391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8"/>
            </w:rPr>
            <w:t>3.4提交审核（或退回填报）</w:t>
          </w:r>
          <w:r>
            <w:tab/>
          </w:r>
          <w:r>
            <w:fldChar w:fldCharType="begin"/>
          </w:r>
          <w:r>
            <w:instrText xml:space="preserve"> PAGEREF _Toc11391 </w:instrText>
          </w:r>
          <w:r>
            <w:fldChar w:fldCharType="separate"/>
          </w:r>
          <w:r>
            <w:t>24</w:t>
          </w:r>
          <w:r>
            <w:fldChar w:fldCharType="end"/>
          </w:r>
          <w:r>
            <w:rPr>
              <w:rFonts w:ascii="Times New Roman" w:hAnsi="Times New Roman" w:cs="Times New Roman" w:eastAsiaTheme="minorEastAsia"/>
              <w:bCs/>
              <w:color w:val="000000" w:themeColor="text1"/>
              <w:lang w:val="zh-CN"/>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_Toc654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rPr>
            <w:t>4.审核数据</w:t>
          </w:r>
          <w:r>
            <w:tab/>
          </w:r>
          <w:r>
            <w:fldChar w:fldCharType="begin"/>
          </w:r>
          <w:r>
            <w:instrText xml:space="preserve"> PAGEREF _Toc654 </w:instrText>
          </w:r>
          <w:r>
            <w:fldChar w:fldCharType="separate"/>
          </w:r>
          <w:r>
            <w:t>26</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_Toc17982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4.1 固定表单审核</w:t>
          </w:r>
          <w:r>
            <w:tab/>
          </w:r>
          <w:r>
            <w:fldChar w:fldCharType="begin"/>
          </w:r>
          <w:r>
            <w:instrText xml:space="preserve"> PAGEREF _Toc17982 </w:instrText>
          </w:r>
          <w:r>
            <w:fldChar w:fldCharType="separate"/>
          </w:r>
          <w:r>
            <w:t>27</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_Toc30662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4.2 浮动表单审核</w:t>
          </w:r>
          <w:r>
            <w:tab/>
          </w:r>
          <w:r>
            <w:fldChar w:fldCharType="begin"/>
          </w:r>
          <w:r>
            <w:instrText xml:space="preserve"> PAGEREF _Toc30662 </w:instrText>
          </w:r>
          <w:r>
            <w:fldChar w:fldCharType="separate"/>
          </w:r>
          <w:r>
            <w:t>29</w:t>
          </w:r>
          <w:r>
            <w:fldChar w:fldCharType="end"/>
          </w:r>
          <w:r>
            <w:rPr>
              <w:rFonts w:ascii="Times New Roman" w:hAnsi="Times New Roman" w:cs="Times New Roman" w:eastAsiaTheme="minorEastAsia"/>
              <w:bCs/>
              <w:color w:val="000000" w:themeColor="text1"/>
              <w:lang w:val="zh-CN"/>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rPr>
            <w:fldChar w:fldCharType="begin"/>
          </w:r>
          <w:r>
            <w:rPr>
              <w:rFonts w:ascii="Times New Roman" w:hAnsi="Times New Roman" w:cs="Times New Roman" w:eastAsiaTheme="minorEastAsia"/>
              <w:bCs/>
              <w:lang w:val="zh-CN"/>
            </w:rPr>
            <w:instrText xml:space="preserve"> HYPERLINK \l _Toc17114 </w:instrText>
          </w:r>
          <w:r>
            <w:rPr>
              <w:rFonts w:ascii="Times New Roman" w:hAnsi="Times New Roman" w:cs="Times New Roman" w:eastAsiaTheme="minorEastAsia"/>
              <w:bCs/>
              <w:lang w:val="zh-CN"/>
            </w:rPr>
            <w:fldChar w:fldCharType="separate"/>
          </w:r>
          <w:r>
            <w:rPr>
              <w:rFonts w:ascii="Times New Roman" w:hAnsi="Times New Roman" w:cs="Times New Roman" w:eastAsiaTheme="minorEastAsia"/>
              <w:bCs w:val="0"/>
              <w:szCs w:val="24"/>
            </w:rPr>
            <w:t>4.3 校级管理用户最终审核、上报数据</w:t>
          </w:r>
          <w:r>
            <w:tab/>
          </w:r>
          <w:r>
            <w:fldChar w:fldCharType="begin"/>
          </w:r>
          <w:r>
            <w:instrText xml:space="preserve"> PAGEREF _Toc17114 </w:instrText>
          </w:r>
          <w:r>
            <w:fldChar w:fldCharType="separate"/>
          </w:r>
          <w:r>
            <w:t>31</w:t>
          </w:r>
          <w:r>
            <w:fldChar w:fldCharType="end"/>
          </w:r>
          <w:r>
            <w:rPr>
              <w:rFonts w:ascii="Times New Roman" w:hAnsi="Times New Roman" w:cs="Times New Roman" w:eastAsiaTheme="minorEastAsia"/>
              <w:bCs/>
              <w:color w:val="000000" w:themeColor="text1"/>
              <w:lang w:val="zh-CN"/>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bidi w:val="0"/>
        <w:jc w:val="center"/>
        <w:rPr>
          <w:rFonts w:hint="eastAsia"/>
          <w:sz w:val="48"/>
          <w:szCs w:val="48"/>
          <w:lang w:val="zh-CN"/>
        </w:rPr>
      </w:pPr>
      <w:bookmarkStart w:id="2" w:name="_Toc32077"/>
      <w:r>
        <w:rPr>
          <w:rFonts w:hint="eastAsia"/>
          <w:sz w:val="48"/>
          <w:szCs w:val="48"/>
          <w:lang w:val="zh-CN"/>
        </w:rPr>
        <w:t>高等教育质量监测国家数据平台采集系统用户操作指南</w:t>
      </w:r>
      <w:bookmarkEnd w:id="2"/>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rPr>
          <w:rFonts w:hint="eastAsia"/>
          <w:sz w:val="48"/>
          <w:szCs w:val="48"/>
          <w:lang w:val="zh-CN"/>
        </w:rPr>
      </w:pPr>
    </w:p>
    <w:p>
      <w:pPr>
        <w:pStyle w:val="2"/>
        <w:adjustRightInd w:val="0"/>
        <w:snapToGrid w:val="0"/>
        <w:rPr>
          <w:rFonts w:eastAsiaTheme="minorEastAsia"/>
        </w:rPr>
      </w:pPr>
      <w:bookmarkStart w:id="3" w:name="_Toc22784"/>
      <w:bookmarkStart w:id="4" w:name="_Toc2785"/>
      <w:r>
        <w:rPr>
          <w:rFonts w:eastAsiaTheme="minorEastAsia"/>
        </w:rPr>
        <w:t>1.系统概述</w:t>
      </w:r>
      <w:bookmarkEnd w:id="3"/>
      <w:bookmarkEnd w:id="4"/>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5" w:name="_Toc386987728"/>
      <w:bookmarkStart w:id="6" w:name="_Toc27586"/>
      <w:bookmarkStart w:id="7" w:name="_Toc5862"/>
      <w:r>
        <w:rPr>
          <w:rFonts w:ascii="Times New Roman" w:hAnsi="Times New Roman" w:eastAsiaTheme="minorEastAsia"/>
          <w:szCs w:val="28"/>
        </w:rPr>
        <w:t>1.1 系统操作流程</w:t>
      </w:r>
      <w:bookmarkEnd w:id="5"/>
      <w:bookmarkEnd w:id="6"/>
      <w:bookmarkEnd w:id="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hint="eastAsia" w:ascii="Times New Roman" w:hAnsi="Times New Roman" w:cs="Times New Roman" w:eastAsiaTheme="minorEastAsia"/>
        </w:rPr>
        <w:t>该</w:t>
      </w:r>
      <w:r>
        <w:rPr>
          <w:rFonts w:ascii="Times New Roman" w:hAnsi="Times New Roman" w:cs="Times New Roman" w:eastAsiaTheme="minorEastAsia"/>
        </w:rPr>
        <w:t>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1.95pt;width:435.3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8" w:name="_Toc32692"/>
      <w:bookmarkStart w:id="9" w:name="_Toc29917"/>
      <w:bookmarkStart w:id="10" w:name="_Toc386987729"/>
      <w:r>
        <w:rPr>
          <w:rFonts w:ascii="Times New Roman" w:hAnsi="Times New Roman" w:eastAsiaTheme="minorEastAsia"/>
          <w:szCs w:val="28"/>
        </w:rPr>
        <w:t>1.2 数据录入流程</w:t>
      </w:r>
      <w:bookmarkEnd w:id="8"/>
      <w:bookmarkEnd w:id="9"/>
      <w:bookmarkEnd w:id="1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基础数据表包括：“表1-2 学校相关党政单位”、“表1-3 学校教学科研单位”、“表1-4-1 专业基本情况”、</w:t>
      </w:r>
      <w:r>
        <w:rPr>
          <w:rFonts w:hint="eastAsia" w:ascii="Times New Roman" w:hAnsi="Times New Roman" w:cs="Times New Roman" w:eastAsiaTheme="minorEastAsia"/>
        </w:rPr>
        <w:t>“表1-4-2专业大类情况表”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表1-5-1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表1-6本科生基本情况”、</w:t>
      </w:r>
      <w:r>
        <w:rPr>
          <w:rFonts w:hint="eastAsia" w:ascii="Times New Roman" w:hAnsi="Times New Roman" w:cs="Times New Roman" w:eastAsiaTheme="minorEastAsia"/>
        </w:rPr>
        <w:t>“</w:t>
      </w:r>
      <w:r>
        <w:rPr>
          <w:rFonts w:ascii="Times New Roman" w:hAnsi="Times New Roman" w:cs="Times New Roman" w:eastAsiaTheme="minorEastAsia"/>
        </w:rPr>
        <w:t>表1-7</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同时填报“表1-2 学校相关行政单位”、“表1-3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填报“表1-4-1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“表1-4-2专业大类情况表”；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同时填报“表1-5-1 教职工基本信息”、“</w:t>
      </w:r>
      <w:r>
        <w:rPr>
          <w:rFonts w:hint="eastAsia" w:ascii="Times New Roman" w:hAnsi="Times New Roman" w:cs="Times New Roman" w:eastAsiaTheme="minorEastAsia"/>
        </w:rPr>
        <w:t>表</w:t>
      </w:r>
      <w:r>
        <w:rPr>
          <w:rFonts w:ascii="Times New Roman" w:hAnsi="Times New Roman" w:cs="Times New Roman" w:eastAsiaTheme="minorEastAsia"/>
        </w:rPr>
        <w:t>1-5-3外聘教师基本信息”、 “</w:t>
      </w:r>
      <w:r>
        <w:rPr>
          <w:rFonts w:hint="eastAsia" w:ascii="Times New Roman" w:hAnsi="Times New Roman" w:cs="Times New Roman" w:eastAsiaTheme="minorEastAsia"/>
        </w:rPr>
        <w:t>表</w:t>
      </w:r>
      <w:r>
        <w:rPr>
          <w:rFonts w:ascii="Times New Roman" w:hAnsi="Times New Roman" w:cs="Times New Roman" w:eastAsiaTheme="minorEastAsia"/>
        </w:rPr>
        <w:t>1-5-4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 xml:space="preserve"> “表1-6本科生基本情况”、 “表1-7</w:t>
      </w:r>
      <w:r>
        <w:rPr>
          <w:rFonts w:hint="eastAsia" w:ascii="Times New Roman" w:hAnsi="Times New Roman" w:cs="Times New Roman" w:eastAsiaTheme="minorEastAsia"/>
        </w:rPr>
        <w:t>-1</w:t>
      </w:r>
      <w:r>
        <w:rPr>
          <w:rFonts w:ascii="Times New Roman" w:hAnsi="Times New Roman" w:cs="Times New Roman" w:eastAsiaTheme="minorEastAsia"/>
        </w:rPr>
        <w:t>实验场所”；</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109" o:spt="203" style="height:323.15pt;width:462pt;" coordorigin="488,-355" coordsize="56292,38258">
            <o:lock v:ext="edit"/>
            <v:rect id="Picture 3" o:spid="_x0000_s1110" o:spt="1" style="position:absolute;left:488;top:-355;height:38258;width:56292;" filled="f" stroked="f" coordsize="21600,21600">
              <v:path/>
              <v:fill on="f" focussize="0,0"/>
              <v:stroke on="f"/>
              <v:imagedata o:title=""/>
              <o:lock v:ext="edit" aspectratio="t"/>
            </v:rect>
            <v:rect id="Rectangle 4" o:spid="_x0000_s1111" o:spt="1" style="position:absolute;left:20383;top:685;height:4643;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path/>
              <v:fill focussize="0,0"/>
              <v:stroke/>
              <v:imagedata o:title=""/>
              <o:lock v:ext="edit"/>
              <v:textbox>
                <w:txbxContent>
                  <w:p>
                    <w:pPr>
                      <w:jc w:val="center"/>
                    </w:pPr>
                    <w:r>
                      <w:rPr>
                        <w:rFonts w:hint="eastAsia" w:cs="楷体"/>
                      </w:rPr>
                      <w:t>表</w:t>
                    </w:r>
                    <w:r>
                      <w:t>1-</w:t>
                    </w:r>
                    <w:r>
                      <w:rPr>
                        <w:rFonts w:hint="eastAsia"/>
                      </w:rPr>
                      <w:t>2 学校相关行政单位</w:t>
                    </w:r>
                  </w:p>
                  <w:p>
                    <w:pPr>
                      <w:jc w:val="center"/>
                    </w:pPr>
                    <w:r>
                      <w:rPr>
                        <w:rFonts w:hint="eastAsia" w:cs="楷体"/>
                      </w:rPr>
                      <w:t>表</w:t>
                    </w:r>
                    <w:r>
                      <w:t>1-3</w:t>
                    </w:r>
                    <w:r>
                      <w:rPr>
                        <w:rFonts w:hint="eastAsia"/>
                      </w:rPr>
                      <w:t>学校教学科研单位</w:t>
                    </w:r>
                  </w:p>
                </w:txbxContent>
              </v:textbox>
            </v:rect>
            <v:rect id="Rectangle 5" o:spid="_x0000_s1112" o:spt="1" style="position:absolute;left:19949;top:21345;height:10005;width:21386;" coordsize="21600,21600">
              <v:path/>
              <v:fill focussize="0,0"/>
              <v:stroke/>
              <v:imagedata o:title=""/>
              <o:lock v:ext="edit"/>
              <v:textbox>
                <w:txbxContent>
                  <w:p>
                    <w:pPr>
                      <w:jc w:val="center"/>
                      <w:rPr>
                        <w:rFonts w:cs="楷体"/>
                      </w:rPr>
                    </w:pPr>
                    <w:r>
                      <w:rPr>
                        <w:rFonts w:hint="eastAsia" w:cs="楷体"/>
                      </w:rPr>
                      <w:t>表</w:t>
                    </w:r>
                    <w:r>
                      <w:rPr>
                        <w:rFonts w:hint="eastAsia"/>
                      </w:rPr>
                      <w:t>1-5-1</w:t>
                    </w:r>
                    <w:r>
                      <w:rPr>
                        <w:rFonts w:hint="eastAsia" w:ascii="宋体" w:hAnsi="宋体" w:cs="楷体"/>
                      </w:rPr>
                      <w:t>教职工基本信息</w:t>
                    </w:r>
                  </w:p>
                  <w:p>
                    <w:pPr>
                      <w:jc w:val="center"/>
                      <w:rPr>
                        <w:rFonts w:cs="楷体"/>
                      </w:rPr>
                    </w:pPr>
                    <w:r>
                      <w:rPr>
                        <w:rFonts w:hint="eastAsia" w:ascii="宋体" w:hAnsi="宋体"/>
                        <w:highlight w:val="yellow"/>
                      </w:rPr>
                      <w:t>表</w:t>
                    </w:r>
                    <w:r>
                      <w:rPr>
                        <w:rFonts w:hint="eastAsia"/>
                        <w:highlight w:val="yellow"/>
                      </w:rPr>
                      <w:t>1-5-</w:t>
                    </w:r>
                    <w:r>
                      <w:rPr>
                        <w:rFonts w:hint="eastAsia"/>
                      </w:rPr>
                      <w:t>4</w:t>
                    </w:r>
                    <w:r>
                      <w:rPr>
                        <w:rFonts w:hint="eastAsia" w:ascii="宋体" w:hAnsi="宋体"/>
                      </w:rPr>
                      <w:t>外聘教师基本信息</w:t>
                    </w:r>
                    <w:r>
                      <w:rPr>
                        <w:rFonts w:hint="eastAsia" w:cs="楷体"/>
                      </w:rPr>
                      <w:t>表</w:t>
                    </w:r>
                  </w:p>
                  <w:p>
                    <w:pPr>
                      <w:jc w:val="center"/>
                      <w:rPr>
                        <w:rFonts w:cs="楷体"/>
                      </w:rPr>
                    </w:pPr>
                    <w:r>
                      <w:rPr>
                        <w:rFonts w:hint="eastAsia" w:cs="楷体"/>
                      </w:rPr>
                      <w:t>表1-6</w:t>
                    </w:r>
                    <w:r>
                      <w:rPr>
                        <w:rFonts w:hint="eastAsia" w:ascii="宋体" w:hAnsi="宋体"/>
                      </w:rPr>
                      <w:t>本科生基本情况</w:t>
                    </w:r>
                  </w:p>
                  <w:p>
                    <w:pPr>
                      <w:jc w:val="center"/>
                      <w:rPr>
                        <w:rFonts w:ascii="宋体" w:hAnsi="宋体"/>
                      </w:rPr>
                    </w:pPr>
                    <w:r>
                      <w:rPr>
                        <w:rFonts w:hint="eastAsia" w:cs="楷体"/>
                      </w:rPr>
                      <w:t>表1-7-1</w:t>
                    </w:r>
                    <w:r>
                      <w:rPr>
                        <w:rFonts w:hint="eastAsia" w:ascii="宋体" w:hAnsi="宋体"/>
                      </w:rPr>
                      <w:t>实验场所</w:t>
                    </w:r>
                  </w:p>
                  <w:p>
                    <w:pPr>
                      <w:jc w:val="center"/>
                      <w:rPr>
                        <w:rFonts w:ascii="宋体" w:hAnsi="宋体"/>
                      </w:rPr>
                    </w:pPr>
                  </w:p>
                  <w:p>
                    <w:pPr>
                      <w:jc w:val="center"/>
                      <w:rPr>
                        <w:rFonts w:ascii="宋体" w:hAnsi="宋体"/>
                      </w:rPr>
                    </w:pPr>
                  </w:p>
                  <w:p>
                    <w:pPr>
                      <w:jc w:val="center"/>
                      <w:rPr>
                        <w:rFonts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113" o:spt="1" style="position:absolute;left:20549;top:8483;height:2646;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path/>
              <v:fill focussize="0,0"/>
              <v:stroke/>
              <v:imagedata o:title=""/>
              <o:lock v:ext="edit"/>
              <v:textbox>
                <w:txbxContent>
                  <w:p>
                    <w:pPr>
                      <w:jc w:val="center"/>
                    </w:pPr>
                    <w:r>
                      <w:rPr>
                        <w:rFonts w:hint="eastAsia" w:cs="楷体"/>
                      </w:rPr>
                      <w:t>表</w:t>
                    </w:r>
                    <w:r>
                      <w:rPr>
                        <w:rFonts w:hint="eastAsia"/>
                      </w:rPr>
                      <w:t>1</w:t>
                    </w:r>
                    <w:r>
                      <w:t>-</w:t>
                    </w:r>
                    <w:r>
                      <w:rPr>
                        <w:rFonts w:hint="eastAsia"/>
                      </w:rPr>
                      <w:t>4-1专业基本情况</w:t>
                    </w:r>
                  </w:p>
                </w:txbxContent>
              </v:textbox>
            </v:rect>
            <v:rect id="Rectangle 7" o:spid="_x0000_s1114" o:spt="1" style="position:absolute;left:20549;top:14795;height:2610;width:20574;" coordsize="21600,21600">
              <v:path/>
              <v:fill focussize="0,0"/>
              <v:stroke dashstyle="dash"/>
              <v:imagedata o:title=""/>
              <o:lock v:ext="edit"/>
              <v:textbox>
                <w:txbxContent>
                  <w:p>
                    <w:pPr>
                      <w:jc w:val="center"/>
                    </w:pPr>
                    <w:r>
                      <w:rPr>
                        <w:rFonts w:hint="eastAsia" w:cs="楷体"/>
                      </w:rPr>
                      <w:t>表</w:t>
                    </w:r>
                    <w:r>
                      <w:rPr>
                        <w:rFonts w:hint="eastAsia"/>
                      </w:rPr>
                      <w:t>1</w:t>
                    </w:r>
                    <w:r>
                      <w:t>-</w:t>
                    </w:r>
                    <w:r>
                      <w:rPr>
                        <w:rFonts w:hint="eastAsia"/>
                      </w:rPr>
                      <w:t>4-2专业大类情况</w:t>
                    </w:r>
                  </w:p>
                </w:txbxContent>
              </v:textbox>
            </v:rect>
            <v:rect id="Rectangle 8" o:spid="_x0000_s1115" o:spt="1" style="position:absolute;left:20592;top:34562;height:2850;width:20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path/>
              <v:fill focussize="0,0"/>
              <v:stroke/>
              <v:imagedata o:title=""/>
              <o:lock v:ext="edit"/>
              <v:textbox>
                <w:txbxContent>
                  <w:p>
                    <w:pPr>
                      <w:jc w:val="center"/>
                    </w:pPr>
                    <w:r>
                      <w:rPr>
                        <w:rFonts w:hint="eastAsia" w:cs="楷体"/>
                      </w:rPr>
                      <w:t>其余相关采集表</w:t>
                    </w:r>
                  </w:p>
                </w:txbxContent>
              </v:textbox>
            </v:rect>
            <v:shape id="AutoShape 9" o:spid="_x0000_s1116" o:spt="67" type="#_x0000_t67" style="position:absolute;left:27994;top:5280;height:3143;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v:path/>
              <v:fill focussize="0,0"/>
              <v:stroke joinstyle="miter"/>
              <v:imagedata o:title=""/>
              <o:lock v:ext="edit"/>
              <v:textbox style="layout-flow:vertical-ideographic;"/>
            </v:shape>
            <v:rect id="Rectangle 5" o:spid="_x0000_s1117" o:spt="1" style="position:absolute;left:4559;top:1974;height:2972;width:10681;"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path/>
              <v:fill focussize="0,0"/>
              <v:stroke on="f"/>
              <v:imagedata o:title=""/>
              <o:lock v:ext="edit"/>
              <v:textbox>
                <w:txbxContent>
                  <w:p>
                    <w:pPr>
                      <w:rPr>
                        <w:b/>
                      </w:rPr>
                    </w:pPr>
                    <w:r>
                      <w:rPr>
                        <w:rFonts w:hint="eastAsia"/>
                        <w:b/>
                      </w:rPr>
                      <w:t>关键步骤一：</w:t>
                    </w:r>
                  </w:p>
                </w:txbxContent>
              </v:textbox>
            </v:rect>
            <v:rect id="Rectangle 5" o:spid="_x0000_s1118" o:spt="1" style="position:absolute;left:4559;top:11328;height:2972;width:1125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path/>
              <v:fill focussize="0,0"/>
              <v:stroke on="f"/>
              <v:imagedata o:title=""/>
              <o:lock v:ext="edit"/>
              <v:textbox>
                <w:txbxContent>
                  <w:p>
                    <w:pPr>
                      <w:rPr>
                        <w:b/>
                      </w:rPr>
                    </w:pPr>
                    <w:r>
                      <w:rPr>
                        <w:rFonts w:hint="eastAsia"/>
                        <w:b/>
                      </w:rPr>
                      <w:t>关键步骤二：</w:t>
                    </w:r>
                  </w:p>
                </w:txbxContent>
              </v:textbox>
            </v:rect>
            <v:rect id="Rectangle 5" o:spid="_x0000_s1119" o:spt="1" style="position:absolute;left:4654;top:25806;height:2972;width:1011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path/>
              <v:fill focussize="0,0"/>
              <v:stroke on="f"/>
              <v:imagedata o:title=""/>
              <o:lock v:ext="edit"/>
              <v:textbox>
                <w:txbxContent>
                  <w:p>
                    <w:pPr>
                      <w:rPr>
                        <w:b/>
                      </w:rPr>
                    </w:pPr>
                    <w:r>
                      <w:rPr>
                        <w:rFonts w:hint="eastAsia"/>
                        <w:b/>
                      </w:rPr>
                      <w:t>关键步骤三：</w:t>
                    </w:r>
                  </w:p>
                </w:txbxContent>
              </v:textbox>
            </v:rect>
            <v:rect id="Rectangle 5" o:spid="_x0000_s1120" o:spt="1" style="position:absolute;left:4464;top:34569;height:2972;width:103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path/>
              <v:fill focussize="0,0"/>
              <v:stroke on="f"/>
              <v:imagedata o:title=""/>
              <o:lock v:ext="edit"/>
              <v:textbox>
                <w:txbxContent>
                  <w:p>
                    <w:pPr>
                      <w:rPr>
                        <w:b/>
                      </w:rPr>
                    </w:pPr>
                    <w:r>
                      <w:rPr>
                        <w:rFonts w:hint="eastAsia"/>
                        <w:b/>
                      </w:rPr>
                      <w:t>关键步骤四：</w:t>
                    </w:r>
                  </w:p>
                </w:txbxContent>
              </v:textbox>
            </v:rect>
            <v:shape id="AutoShape 14" o:spid="_x0000_s1121" o:spt="67" type="#_x0000_t67" style="position:absolute;left:27797;top:17582;height:3619;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v:path/>
              <v:fill focussize="0,0"/>
              <v:stroke joinstyle="miter"/>
              <v:imagedata o:title=""/>
              <o:lock v:ext="edit"/>
              <v:textbox style="layout-flow:vertical-ideographic;"/>
            </v:shape>
            <v:shape id="AutoShape 15" o:spid="_x0000_s1122" o:spt="67" type="#_x0000_t67" style="position:absolute;left:27920;top:11152;height:3620;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v:path/>
              <v:fill focussize="0,0"/>
              <v:stroke joinstyle="miter"/>
              <v:imagedata o:title=""/>
              <o:lock v:ext="edit"/>
              <v:textbox style="layout-flow:vertical-ideographic;"/>
            </v:shape>
            <v:shape id="AutoShape 16" o:spid="_x0000_s1123" o:spt="67" type="#_x0000_t67" style="position:absolute;left:27750;top:31353;height:3016;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11" w:name="_Toc32047"/>
      <w:bookmarkStart w:id="12" w:name="_Toc386987730"/>
      <w:bookmarkStart w:id="13" w:name="_Toc26062"/>
      <w:r>
        <w:rPr>
          <w:rFonts w:eastAsiaTheme="minorEastAsia"/>
        </w:rPr>
        <w:t>2.系统管理</w:t>
      </w:r>
      <w:bookmarkEnd w:id="11"/>
      <w:bookmarkEnd w:id="12"/>
      <w:bookmarkEnd w:id="13"/>
    </w:p>
    <w:p>
      <w:pPr>
        <w:pStyle w:val="3"/>
        <w:adjustRightInd w:val="0"/>
        <w:snapToGrid w:val="0"/>
        <w:rPr>
          <w:rFonts w:ascii="Times New Roman" w:hAnsi="Times New Roman" w:eastAsiaTheme="minorEastAsia"/>
          <w:szCs w:val="28"/>
        </w:rPr>
      </w:pPr>
      <w:bookmarkStart w:id="14" w:name="_Toc520"/>
      <w:bookmarkStart w:id="15" w:name="_Toc386987731"/>
      <w:bookmarkStart w:id="16" w:name="_Toc15521"/>
      <w:r>
        <w:rPr>
          <w:rFonts w:ascii="Times New Roman" w:hAnsi="Times New Roman" w:eastAsiaTheme="minorEastAsia"/>
          <w:szCs w:val="28"/>
        </w:rPr>
        <w:t>2.1 系统登陆</w:t>
      </w:r>
      <w:bookmarkEnd w:id="14"/>
      <w:bookmarkEnd w:id="15"/>
      <w:bookmarkEnd w:id="1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w:t>
      </w:r>
      <w:r>
        <w:rPr>
          <w:rFonts w:hint="eastAsia" w:ascii="Times New Roman" w:hAnsi="Times New Roman" w:cs="Times New Roman" w:eastAsiaTheme="minorEastAsia"/>
        </w:rPr>
        <w:t>s</w:t>
      </w:r>
      <w:r>
        <w:rPr>
          <w:rFonts w:ascii="Times New Roman" w:hAnsi="Times New Roman" w:cs="Times New Roman" w:eastAsiaTheme="minorEastAsia"/>
        </w:rPr>
        <w:t>://</w:t>
      </w:r>
      <w:r>
        <w:rPr>
          <w:rFonts w:hint="eastAsia" w:ascii="Times New Roman" w:hAnsi="Times New Roman" w:cs="Times New Roman" w:eastAsiaTheme="minorEastAsia"/>
        </w:rPr>
        <w:t>u</w:t>
      </w:r>
      <w:r>
        <w:rPr>
          <w:rFonts w:ascii="Times New Roman" w:hAnsi="Times New Roman" w:cs="Times New Roman" w:eastAsiaTheme="minorEastAsia"/>
        </w:rPr>
        <w:t>d</w:t>
      </w:r>
      <w:r>
        <w:rPr>
          <w:rFonts w:hint="eastAsia" w:ascii="Times New Roman" w:hAnsi="Times New Roman" w:cs="Times New Roman" w:eastAsiaTheme="minorEastAsia"/>
        </w:rPr>
        <w:t>b</w:t>
      </w:r>
      <w:r>
        <w:rPr>
          <w:rFonts w:ascii="Times New Roman" w:hAnsi="Times New Roman" w:cs="Times New Roman" w:eastAsiaTheme="minorEastAsia"/>
        </w:rPr>
        <w:t>.heec.edu.cn，</w:t>
      </w:r>
      <w:r>
        <w:rPr>
          <w:rFonts w:hint="eastAsia" w:ascii="Times New Roman" w:hAnsi="Times New Roman" w:cs="Times New Roman" w:eastAsiaTheme="minorEastAsia"/>
        </w:rPr>
        <w:t>账号类型选择本科采集，</w:t>
      </w:r>
      <w:r>
        <w:rPr>
          <w:rFonts w:ascii="Times New Roman" w:hAnsi="Times New Roman" w:cs="Times New Roman" w:eastAsiaTheme="minorEastAsia"/>
        </w:rPr>
        <w:t>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34"/>
          <w:rFonts w:ascii="Times New Roman" w:hAnsi="Times New Roman" w:cs="Times New Roman" w:eastAsiaTheme="minorEastAsia"/>
          <w:sz w:val="28"/>
          <w:szCs w:val="28"/>
        </w:rPr>
      </w:pPr>
      <w:r>
        <w:drawing>
          <wp:inline distT="0" distB="0" distL="114300" distR="114300">
            <wp:extent cx="5723890" cy="27933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23890" cy="279336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560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5731510" cy="15608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34"/>
          <w:rFonts w:ascii="Times New Roman" w:hAnsi="Times New Roman" w:cs="Times New Roman" w:eastAsiaTheme="minorEastAsia"/>
          <w:b/>
          <w:bCs w:val="0"/>
          <w:sz w:val="28"/>
          <w:szCs w:val="28"/>
        </w:rPr>
      </w:pPr>
      <w:bookmarkStart w:id="17" w:name="_Toc386987732"/>
      <w:bookmarkStart w:id="18" w:name="_Toc19654"/>
      <w:bookmarkStart w:id="19" w:name="_Toc4081"/>
      <w:r>
        <w:rPr>
          <w:rStyle w:val="34"/>
          <w:rFonts w:ascii="Times New Roman" w:hAnsi="Times New Roman" w:cs="Times New Roman" w:eastAsiaTheme="minorEastAsia"/>
          <w:b w:val="0"/>
          <w:bCs w:val="0"/>
          <w:sz w:val="28"/>
          <w:szCs w:val="28"/>
        </w:rPr>
        <w:t>2.2用户管理</w:t>
      </w:r>
      <w:bookmarkEnd w:id="17"/>
      <w:bookmarkEnd w:id="18"/>
      <w:bookmarkEnd w:id="1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20" w:name="_Toc2207"/>
      <w:bookmarkStart w:id="21" w:name="_Toc29979"/>
      <w:r>
        <w:rPr>
          <w:rFonts w:eastAsiaTheme="minorEastAsia"/>
          <w:sz w:val="24"/>
          <w:szCs w:val="24"/>
        </w:rPr>
        <w:t>2.2.1  新建校级用户</w:t>
      </w:r>
      <w:bookmarkEnd w:id="20"/>
      <w:bookmarkEnd w:id="2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7"/>
        <w:adjustRightInd w:val="0"/>
        <w:snapToGrid w:val="0"/>
        <w:spacing w:line="360" w:lineRule="auto"/>
        <w:ind w:left="-6" w:leftChars="-3" w:firstLine="10" w:firstLineChars="5"/>
        <w:jc w:val="center"/>
        <w:rPr>
          <w:rFonts w:ascii="Times New Roman" w:hAnsi="Times New Roman" w:cs="Times New Roman" w:eastAsiaTheme="minorEastAsia"/>
        </w:rPr>
      </w:pPr>
      <w:r>
        <w:drawing>
          <wp:inline distT="0" distB="0" distL="0" distR="0">
            <wp:extent cx="5731510" cy="31032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1"/>
                    <a:stretch>
                      <a:fillRect/>
                    </a:stretch>
                  </pic:blipFill>
                  <pic:spPr>
                    <a:xfrm>
                      <a:off x="0" y="0"/>
                      <a:ext cx="5731510" cy="3103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299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2"/>
                    <a:stretch>
                      <a:fillRect/>
                    </a:stretch>
                  </pic:blipFill>
                  <pic:spPr>
                    <a:xfrm>
                      <a:off x="0" y="0"/>
                      <a:ext cx="5731510" cy="31299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089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3"/>
                    <a:stretch>
                      <a:fillRect/>
                    </a:stretch>
                  </pic:blipFill>
                  <pic:spPr>
                    <a:xfrm>
                      <a:off x="0" y="0"/>
                      <a:ext cx="5731510" cy="31089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22" w:name="_Toc18696"/>
      <w:bookmarkStart w:id="23" w:name="_Toc13562"/>
      <w:r>
        <w:rPr>
          <w:rFonts w:eastAsiaTheme="minorEastAsia"/>
          <w:sz w:val="24"/>
          <w:szCs w:val="24"/>
        </w:rPr>
        <w:t>2.2.2  修改用户</w:t>
      </w:r>
      <w:bookmarkEnd w:id="22"/>
      <w:bookmarkEnd w:id="23"/>
    </w:p>
    <w:p>
      <w:pPr>
        <w:adjustRightInd w:val="0"/>
        <w:snapToGrid w:val="0"/>
        <w:spacing w:line="360" w:lineRule="auto"/>
        <w:ind w:firstLine="420"/>
        <w:rPr>
          <w:rStyle w:val="34"/>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4"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1394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731510" cy="3139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6</w:t>
      </w:r>
    </w:p>
    <w:p>
      <w:pPr>
        <w:pStyle w:val="4"/>
        <w:adjustRightInd w:val="0"/>
        <w:snapToGrid w:val="0"/>
        <w:rPr>
          <w:rFonts w:eastAsiaTheme="minorEastAsia"/>
          <w:sz w:val="24"/>
          <w:szCs w:val="24"/>
        </w:rPr>
      </w:pPr>
      <w:bookmarkStart w:id="24" w:name="_Toc16693"/>
      <w:r>
        <w:rPr>
          <w:rFonts w:eastAsiaTheme="minorEastAsia"/>
          <w:sz w:val="24"/>
          <w:szCs w:val="24"/>
        </w:rPr>
        <w:t>2.2.</w:t>
      </w:r>
      <w:r>
        <w:rPr>
          <w:rFonts w:hint="eastAsia" w:eastAsiaTheme="minorEastAsia"/>
          <w:sz w:val="24"/>
          <w:szCs w:val="24"/>
        </w:rPr>
        <w:t>3</w:t>
      </w:r>
      <w:r>
        <w:rPr>
          <w:rFonts w:eastAsiaTheme="minorEastAsia"/>
          <w:sz w:val="24"/>
          <w:szCs w:val="24"/>
        </w:rPr>
        <w:t>用户授权表</w:t>
      </w:r>
      <w:bookmarkEnd w:id="2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w:t>
      </w:r>
      <w:r>
        <w:rPr>
          <w:rFonts w:hint="eastAsia" w:ascii="Times New Roman" w:hAnsi="Times New Roman" w:cs="Times New Roman" w:eastAsiaTheme="minorEastAsia"/>
          <w:bCs/>
        </w:rPr>
        <w:t>7</w:t>
      </w:r>
      <w:r>
        <w:rPr>
          <w:rFonts w:ascii="Times New Roman" w:hAnsi="Times New Roman" w:cs="Times New Roman" w:eastAsiaTheme="minorEastAsia"/>
          <w:bCs/>
        </w:rPr>
        <w:t>）</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w:t>
      </w:r>
      <w:r>
        <w:rPr>
          <w:rFonts w:hint="eastAsia" w:ascii="Times New Roman" w:hAnsi="Times New Roman" w:cs="Times New Roman" w:eastAsiaTheme="minorEastAsia"/>
        </w:rPr>
        <w:t>7</w:t>
      </w:r>
      <w:r>
        <w:rPr>
          <w:rFonts w:ascii="Times New Roman" w:hAnsi="Times New Roman" w:cs="Times New Roman" w:eastAsiaTheme="minorEastAsia"/>
        </w:rPr>
        <w:t>中表格前面图标分为黄色、蓝色，黄色图标为固定表单（指表格的数据记录是固定的，如表1-1等），蓝色的图标为浮动表单（指表格的数据记录是浮动变化的，如表1-2，1-3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066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a:stretch>
                      <a:fillRect/>
                    </a:stretch>
                  </pic:blipFill>
                  <pic:spPr>
                    <a:xfrm>
                      <a:off x="0" y="0"/>
                      <a:ext cx="5731510" cy="30664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w:t>
      </w:r>
      <w:r>
        <w:rPr>
          <w:rFonts w:hint="eastAsia" w:ascii="Times New Roman" w:hAnsi="Times New Roman" w:cs="Times New Roman" w:eastAsiaTheme="minorEastAsia"/>
          <w:sz w:val="18"/>
        </w:rPr>
        <w:t>7</w:t>
      </w:r>
    </w:p>
    <w:p>
      <w:pPr>
        <w:pStyle w:val="4"/>
        <w:adjustRightInd w:val="0"/>
        <w:snapToGrid w:val="0"/>
        <w:rPr>
          <w:rFonts w:eastAsiaTheme="minorEastAsia"/>
          <w:sz w:val="24"/>
          <w:szCs w:val="24"/>
        </w:rPr>
      </w:pPr>
      <w:bookmarkStart w:id="25" w:name="_Toc11055"/>
      <w:r>
        <w:rPr>
          <w:rFonts w:eastAsiaTheme="minorEastAsia"/>
          <w:sz w:val="24"/>
          <w:szCs w:val="24"/>
        </w:rPr>
        <w:t>2.2.</w:t>
      </w:r>
      <w:r>
        <w:rPr>
          <w:rFonts w:hint="eastAsia" w:eastAsiaTheme="minorEastAsia"/>
          <w:sz w:val="24"/>
          <w:szCs w:val="24"/>
        </w:rPr>
        <w:t>4复制用户</w:t>
      </w:r>
      <w:r>
        <w:rPr>
          <w:rFonts w:eastAsiaTheme="minorEastAsia"/>
          <w:sz w:val="24"/>
          <w:szCs w:val="24"/>
        </w:rPr>
        <w:t>授权</w:t>
      </w:r>
      <w:r>
        <w:rPr>
          <w:rFonts w:hint="eastAsia" w:eastAsiaTheme="minorEastAsia"/>
          <w:sz w:val="24"/>
          <w:szCs w:val="24"/>
        </w:rPr>
        <w:t>体系</w:t>
      </w:r>
      <w:bookmarkEnd w:id="25"/>
    </w:p>
    <w:p>
      <w:pPr>
        <w:spacing w:after="156" w:afterLines="50"/>
        <w:ind w:firstLine="420"/>
      </w:pPr>
      <w:r>
        <w:rPr>
          <w:rFonts w:hint="eastAsia"/>
        </w:rPr>
        <w:t>对于非第一次使用本系统进行数据采集的学校，学校管理员进入校级用户管理界面会看到上一年度建立的所有校级用户列表，如图2-8所示，点击</w:t>
      </w:r>
      <w:r>
        <w:rPr>
          <w:rFonts w:ascii="Times New Roman" w:hAnsi="Times New Roman" w:cs="Times New Roman" w:eastAsiaTheme="minorEastAsia"/>
        </w:rPr>
        <w:drawing>
          <wp:inline distT="0" distB="0" distL="0" distR="0">
            <wp:extent cx="192405" cy="225425"/>
            <wp:effectExtent l="0" t="0" r="0" b="0"/>
            <wp:docPr id="1" name="图片 1"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milkmark:Desktop:屏幕快照 2017-09-22 下午9.52.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-9所示，之后只需再根据当年采集数据表的新变化按照2.2.3的操作进行适当授权授权即可，无需重新一一勾选数据表格对校级用户进行授权。</w:t>
      </w:r>
    </w:p>
    <w:p>
      <w:pPr>
        <w:spacing w:after="156" w:afterLines="50"/>
        <w:ind w:firstLine="420"/>
      </w:pPr>
      <w:r>
        <w:pict>
          <v:group id="组 3" o:spid="_x0000_s1199" o:spt="203" style="height:221.15pt;width:408.2pt;" coordsize="109671,57216">
            <o:lock v:ext="edit"/>
            <v:group id="组 53" o:spid="_x0000_s1200" o:spt="203" style="position:absolute;left:0;top:0;height:57216;width:109671;" coordsize="109671,5721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v:shape id="图片 54" o:spid="_x0000_s1201" o:spt="75" type="#_x0000_t75" style="position:absolute;left:0;top:0;height:57216;width:109671;" filled="f" o:preferrelative="t" stroked="f" coordsize="21600,21600" o:gfxdata="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E3OvQAA&#10;ANw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rect id="矩形 55" o:spid="_x0000_s1202" o:spt="1" style="position:absolute;left:20009;top:5126;height:47333;width:24653;v-text-anchor:middle;" stroked="t" coordsize="21600,21600" o:gfxdata="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eEdH&#10;wAAAANwAAAAPAAAAAAAAAAEAIAAAACIAAABkcnMvZG93bnJldi54bWxQSwECFAAUAAAACACHTuJA&#10;My8FnjsAAAA5AAAAEAAAAAAAAAABACAAAAAPAQAAZHJzL3NoYXBleG1sLnhtbFBLBQYAAAAABgAG&#10;AFsBAAC5AwAAAAA=&#10;">
                <v:path/>
                <v:fill opacity="0f" focussize="0,0"/>
                <v:stroke weight="2pt" color="#FF0000"/>
                <v:imagedata o:title=""/>
                <o:lock v:ext="edit"/>
                <v:textbox>
                  <w:txbxContent>
                    <w:p>
                      <w:pPr>
                        <w:rPr>
                          <w:rFonts w:eastAsia="Times New Roman" w:cs="Times New Roman"/>
                        </w:rPr>
                      </w:pPr>
                    </w:p>
                  </w:txbxContent>
                </v:textbox>
              </v:rect>
            </v:group>
            <v:rect id="矩形 56" o:spid="_x0000_s1203" o:spt="1" style="position:absolute;left:4735;top:614;height:3059;width:9323;v-text-anchor:middle;" fillcolor="#B9CDE5" filled="t" stroked="t" coordsize="21600,21600" o:gfxdata="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LEzvQAA&#10;ANwAAAAPAAAAAAAAAAEAIAAAACIAAABkcnMvZG93bnJldi54bWxQSwECFAAUAAAACACHTuJAMy8F&#10;njsAAAA5AAAAEAAAAAAAAAABACAAAAAMAQAAZHJzL3NoYXBleG1sLnhtbFBLBQYAAAAABgAGAFsB&#10;AAC2AwAAAAA=&#10;">
              <v:path/>
              <v:fill on="t" focussize="0,0"/>
              <v:stroke weight="2pt" color="#FFFFFF" opacity="0f"/>
              <v:imagedata o:title=""/>
              <o:lock v:ext="edit"/>
              <v:textbox>
                <w:txbxContent>
                  <w:p>
                    <w:pPr>
                      <w:rPr>
                        <w:rFonts w:eastAsia="Times New Roman" w:cs="Times New Roman"/>
                      </w:rPr>
                    </w:pPr>
                  </w:p>
                </w:txbxContent>
              </v:textbox>
            </v:rect>
            <w10:wrap type="none"/>
            <w10:anchorlock/>
          </v:group>
        </w:pict>
      </w:r>
    </w:p>
    <w:p>
      <w:pPr>
        <w:jc w:val="center"/>
      </w:pPr>
      <w:r>
        <w:rPr>
          <w:rFonts w:hint="eastAsia"/>
        </w:rPr>
        <w:t>图2-8</w:t>
      </w:r>
    </w:p>
    <w:p>
      <w:pPr>
        <w:ind w:firstLine="420"/>
        <w:jc w:val="center"/>
      </w:pPr>
    </w:p>
    <w:p>
      <w:pPr>
        <w:jc w:val="center"/>
      </w:pPr>
      <w:r>
        <w:drawing>
          <wp:inline distT="0" distB="0" distL="0" distR="0">
            <wp:extent cx="5731510" cy="30867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731510" cy="3086735"/>
                    </a:xfrm>
                    <a:prstGeom prst="rect">
                      <a:avLst/>
                    </a:prstGeom>
                  </pic:spPr>
                </pic:pic>
              </a:graphicData>
            </a:graphic>
          </wp:inline>
        </w:drawing>
      </w:r>
    </w:p>
    <w:p>
      <w:pPr>
        <w:jc w:val="center"/>
      </w:pPr>
      <w:r>
        <w:rPr>
          <w:rFonts w:hint="eastAsia"/>
        </w:rPr>
        <w:t>图2-9</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34"/>
          <w:rFonts w:ascii="Times New Roman" w:hAnsi="Times New Roman" w:cs="Times New Roman" w:eastAsiaTheme="minorEastAsia"/>
          <w:b/>
          <w:bCs/>
        </w:rPr>
      </w:pPr>
      <w:bookmarkStart w:id="26" w:name="_Toc10926"/>
      <w:bookmarkStart w:id="27" w:name="_Toc6971"/>
      <w:bookmarkStart w:id="28" w:name="_Toc386987736"/>
      <w:r>
        <w:rPr>
          <w:rStyle w:val="34"/>
          <w:rFonts w:ascii="Times New Roman" w:hAnsi="Times New Roman" w:cs="Times New Roman" w:eastAsiaTheme="minorEastAsia"/>
          <w:b w:val="0"/>
          <w:bCs w:val="0"/>
        </w:rPr>
        <w:t>3.数据填报</w:t>
      </w:r>
      <w:bookmarkEnd w:id="2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5774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5731510" cy="257746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3"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5"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65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731510" cy="266573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drawing>
          <wp:inline distT="0" distB="0" distL="0" distR="0">
            <wp:extent cx="5610225" cy="36944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a:stretch>
                      <a:fillRect/>
                    </a:stretch>
                  </pic:blipFill>
                  <pic:spPr>
                    <a:xfrm>
                      <a:off x="0" y="0"/>
                      <a:ext cx="5612626" cy="36961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34"/>
          <w:rFonts w:ascii="Times New Roman" w:hAnsi="Times New Roman" w:cs="Times New Roman" w:eastAsiaTheme="minorEastAsia"/>
          <w:b/>
          <w:bCs/>
          <w:sz w:val="28"/>
          <w:szCs w:val="28"/>
        </w:rPr>
      </w:pPr>
      <w:bookmarkStart w:id="29" w:name="_Toc30619"/>
      <w:r>
        <w:rPr>
          <w:rStyle w:val="34"/>
          <w:rFonts w:ascii="Times New Roman" w:hAnsi="Times New Roman" w:cs="Times New Roman" w:eastAsiaTheme="minorEastAsia"/>
          <w:b w:val="0"/>
          <w:bCs w:val="0"/>
          <w:sz w:val="28"/>
          <w:szCs w:val="28"/>
        </w:rPr>
        <w:t>3.1 表单类型</w:t>
      </w:r>
      <w:bookmarkEnd w:id="29"/>
    </w:p>
    <w:p>
      <w:pPr>
        <w:pStyle w:val="4"/>
        <w:adjustRightInd w:val="0"/>
        <w:snapToGrid w:val="0"/>
        <w:rPr>
          <w:rFonts w:eastAsiaTheme="minorEastAsia"/>
          <w:sz w:val="24"/>
          <w:szCs w:val="24"/>
        </w:rPr>
      </w:pPr>
      <w:bookmarkStart w:id="30" w:name="_Toc386987738"/>
      <w:bookmarkStart w:id="31" w:name="_Toc31382"/>
      <w:bookmarkStart w:id="32" w:name="_Toc25482"/>
      <w:r>
        <w:rPr>
          <w:rFonts w:eastAsiaTheme="minorEastAsia"/>
          <w:sz w:val="24"/>
          <w:szCs w:val="24"/>
        </w:rPr>
        <w:t>3.1.1 固定表单</w:t>
      </w:r>
      <w:bookmarkEnd w:id="30"/>
      <w:bookmarkEnd w:id="31"/>
      <w:bookmarkEnd w:id="32"/>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1603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pStyle w:val="5"/>
        <w:adjustRightInd w:val="0"/>
        <w:snapToGrid w:val="0"/>
        <w:spacing w:line="360" w:lineRule="auto"/>
        <w:ind w:firstLine="420"/>
      </w:pPr>
      <w:r>
        <w:rPr>
          <w:rFonts w:hint="eastAsia"/>
        </w:rPr>
        <w:t>3</w:t>
      </w:r>
      <w:r>
        <w:t>.1.1.1</w:t>
      </w:r>
      <w:r>
        <w:rPr>
          <w:rFonts w:hint="eastAsia"/>
        </w:rPr>
        <w:t>上一年填报数据对比</w:t>
      </w:r>
    </w:p>
    <w:p>
      <w:pPr>
        <w:ind w:firstLine="420"/>
      </w:pPr>
      <w:r>
        <w:rPr>
          <w:rFonts w:hint="eastAsia"/>
        </w:rPr>
        <w:t>固定表单提供了上年数据对比功能（因为学校基本信息每年变动不大，表1-</w:t>
      </w:r>
      <w:r>
        <w:t>1</w:t>
      </w:r>
      <w:r>
        <w:rPr>
          <w:rFonts w:hint="eastAsia"/>
        </w:rPr>
        <w:t>是直接内置上年填报数据，填报人员可以按需进行修改，如图3-</w:t>
      </w:r>
      <w:r>
        <w:t>4</w:t>
      </w:r>
      <w:r>
        <w:rPr>
          <w:rFonts w:hint="eastAsia"/>
        </w:rPr>
        <w:t>-</w:t>
      </w:r>
      <w:r>
        <w:t>1</w:t>
      </w:r>
      <w:r>
        <w:rPr>
          <w:rFonts w:hint="eastAsia"/>
        </w:rPr>
        <w:t>所示），点击打开固定表单可以看到上一年度填报的数据情况，如图3-</w:t>
      </w:r>
      <w:r>
        <w:t>4</w:t>
      </w:r>
      <w:r>
        <w:rPr>
          <w:rFonts w:hint="eastAsia"/>
        </w:rPr>
        <w:t>-</w:t>
      </w:r>
      <w:r>
        <w:t>2</w:t>
      </w:r>
      <w:r>
        <w:rPr>
          <w:rFonts w:hint="eastAsia"/>
        </w:rPr>
        <w:t>所示：</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8224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8"/>
                    <a:stretch>
                      <a:fillRect/>
                    </a:stretch>
                  </pic:blipFill>
                  <pic:spPr>
                    <a:xfrm>
                      <a:off x="0" y="0"/>
                      <a:ext cx="5731510" cy="2682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图3-4-1</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26517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9"/>
                    <a:stretch>
                      <a:fillRect/>
                    </a:stretch>
                  </pic:blipFill>
                  <pic:spPr>
                    <a:xfrm>
                      <a:off x="0" y="0"/>
                      <a:ext cx="5731510" cy="2651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图3-4-2</w:t>
      </w:r>
    </w:p>
    <w:p>
      <w:pPr>
        <w:pStyle w:val="4"/>
        <w:adjustRightInd w:val="0"/>
        <w:snapToGrid w:val="0"/>
        <w:rPr>
          <w:rFonts w:eastAsiaTheme="minorEastAsia"/>
          <w:sz w:val="24"/>
          <w:szCs w:val="24"/>
        </w:rPr>
      </w:pPr>
      <w:bookmarkStart w:id="33" w:name="_Toc386987739"/>
      <w:bookmarkStart w:id="34" w:name="_Toc29928"/>
      <w:bookmarkStart w:id="35" w:name="_Toc18634"/>
      <w:r>
        <w:rPr>
          <w:rFonts w:eastAsiaTheme="minorEastAsia"/>
          <w:sz w:val="24"/>
          <w:szCs w:val="24"/>
        </w:rPr>
        <w:t>3.1.2 浮动表单</w:t>
      </w:r>
      <w:bookmarkEnd w:id="33"/>
      <w:bookmarkEnd w:id="34"/>
      <w:bookmarkEnd w:id="35"/>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8" name="图片 8"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milkmark:Desktop:屏幕快照 2017-09-22 下午10.16.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drawing>
          <wp:inline distT="0" distB="0" distL="0" distR="0">
            <wp:extent cx="5731510" cy="3049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1"/>
                    <a:stretch>
                      <a:fillRect/>
                    </a:stretch>
                  </pic:blipFill>
                  <pic:spPr>
                    <a:xfrm>
                      <a:off x="0" y="0"/>
                      <a:ext cx="5731510" cy="304990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34"/>
          <w:rFonts w:ascii="Times New Roman" w:hAnsi="Times New Roman" w:cs="Times New Roman" w:eastAsiaTheme="minorEastAsia"/>
          <w:b/>
          <w:bCs w:val="0"/>
          <w:sz w:val="28"/>
          <w:szCs w:val="28"/>
        </w:rPr>
      </w:pPr>
      <w:bookmarkStart w:id="36" w:name="_Toc22877"/>
      <w:bookmarkStart w:id="37" w:name="_Toc386987740"/>
      <w:bookmarkStart w:id="38" w:name="_Toc31316"/>
      <w:r>
        <w:rPr>
          <w:rStyle w:val="34"/>
          <w:rFonts w:ascii="Times New Roman" w:hAnsi="Times New Roman" w:cs="Times New Roman" w:eastAsiaTheme="minorEastAsia"/>
          <w:b w:val="0"/>
          <w:bCs w:val="0"/>
          <w:sz w:val="28"/>
          <w:szCs w:val="28"/>
        </w:rPr>
        <w:t>3.2 录入方式</w:t>
      </w:r>
      <w:bookmarkEnd w:id="36"/>
      <w:bookmarkEnd w:id="37"/>
      <w:bookmarkEnd w:id="38"/>
    </w:p>
    <w:p>
      <w:pPr>
        <w:pStyle w:val="4"/>
        <w:adjustRightInd w:val="0"/>
        <w:snapToGrid w:val="0"/>
        <w:spacing w:line="360" w:lineRule="auto"/>
        <w:rPr>
          <w:rFonts w:eastAsiaTheme="minorEastAsia"/>
          <w:sz w:val="24"/>
        </w:rPr>
      </w:pPr>
      <w:bookmarkStart w:id="39" w:name="_Toc386987741"/>
      <w:bookmarkStart w:id="40" w:name="_Toc16303"/>
      <w:bookmarkStart w:id="41" w:name="_Toc27780"/>
      <w:r>
        <w:rPr>
          <w:rFonts w:eastAsiaTheme="minorEastAsia"/>
          <w:sz w:val="24"/>
        </w:rPr>
        <w:t>3.2.1 文本数字</w:t>
      </w:r>
      <w:bookmarkEnd w:id="39"/>
      <w:bookmarkEnd w:id="40"/>
      <w:bookmarkEnd w:id="4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679440" cy="31242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2"/>
                    <a:stretch>
                      <a:fillRect/>
                    </a:stretch>
                  </pic:blipFill>
                  <pic:spPr>
                    <a:xfrm>
                      <a:off x="0" y="0"/>
                      <a:ext cx="5682398" cy="31257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pStyle w:val="4"/>
        <w:adjustRightInd w:val="0"/>
        <w:snapToGrid w:val="0"/>
        <w:spacing w:line="360" w:lineRule="auto"/>
        <w:rPr>
          <w:rFonts w:eastAsiaTheme="minorEastAsia"/>
          <w:sz w:val="24"/>
        </w:rPr>
      </w:pPr>
      <w:bookmarkStart w:id="42" w:name="_Toc26586"/>
      <w:bookmarkStart w:id="43" w:name="_Toc386987742"/>
      <w:bookmarkStart w:id="44" w:name="_Toc16760"/>
      <w:r>
        <w:rPr>
          <w:rFonts w:eastAsiaTheme="minorEastAsia"/>
          <w:sz w:val="24"/>
        </w:rPr>
        <w:t>3.2.2 日期选择</w:t>
      </w:r>
      <w:bookmarkEnd w:id="42"/>
      <w:bookmarkEnd w:id="43"/>
      <w:bookmarkEnd w:id="44"/>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10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3"/>
                    <a:stretch>
                      <a:fillRect/>
                    </a:stretch>
                  </pic:blipFill>
                  <pic:spPr>
                    <a:xfrm>
                      <a:off x="0" y="0"/>
                      <a:ext cx="5731510" cy="26104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45" w:name="_Toc23398"/>
      <w:bookmarkStart w:id="46" w:name="_Toc386987743"/>
      <w:bookmarkStart w:id="47" w:name="_Toc16454"/>
      <w:r>
        <w:rPr>
          <w:rFonts w:eastAsiaTheme="minorEastAsia"/>
          <w:sz w:val="24"/>
        </w:rPr>
        <w:t>3.2.3 下拉列表</w:t>
      </w:r>
      <w:bookmarkEnd w:id="45"/>
      <w:bookmarkEnd w:id="46"/>
      <w:bookmarkEnd w:id="4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13931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4"/>
                    <a:stretch>
                      <a:fillRect/>
                    </a:stretch>
                  </pic:blipFill>
                  <pic:spPr>
                    <a:xfrm>
                      <a:off x="0" y="0"/>
                      <a:ext cx="5731510" cy="139319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48" w:name="_Toc1096"/>
      <w:bookmarkStart w:id="49" w:name="_Toc386987744"/>
      <w:bookmarkStart w:id="50" w:name="_Toc2641"/>
      <w:r>
        <w:rPr>
          <w:rFonts w:eastAsiaTheme="minorEastAsia"/>
          <w:sz w:val="24"/>
        </w:rPr>
        <w:t>3.2.4 文档上传</w:t>
      </w:r>
      <w:bookmarkEnd w:id="48"/>
      <w:bookmarkEnd w:id="49"/>
      <w:bookmarkEnd w:id="5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18059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5"/>
                    <a:stretch>
                      <a:fillRect/>
                    </a:stretch>
                  </pic:blipFill>
                  <pic:spPr>
                    <a:xfrm>
                      <a:off x="0" y="0"/>
                      <a:ext cx="5731510" cy="18059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drawing>
          <wp:inline distT="0" distB="0" distL="0" distR="0">
            <wp:extent cx="5731510" cy="34715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6"/>
                    <a:stretch>
                      <a:fillRect/>
                    </a:stretch>
                  </pic:blipFill>
                  <pic:spPr>
                    <a:xfrm>
                      <a:off x="0" y="0"/>
                      <a:ext cx="5731510" cy="34715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1" w:name="_3.2.5_批量导入"/>
      <w:bookmarkEnd w:id="51"/>
      <w:bookmarkStart w:id="52" w:name="_Toc26625"/>
      <w:bookmarkStart w:id="53" w:name="_Toc386987745"/>
      <w:bookmarkStart w:id="54" w:name="_Toc23169"/>
      <w:r>
        <w:rPr>
          <w:rFonts w:eastAsiaTheme="minorEastAsia"/>
          <w:sz w:val="24"/>
        </w:rPr>
        <w:t>3.2.5 批量导入</w:t>
      </w:r>
      <w:bookmarkEnd w:id="52"/>
      <w:bookmarkEnd w:id="53"/>
      <w:bookmarkEnd w:id="54"/>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b/>
        </w:rPr>
      </w:pPr>
      <w:r>
        <w:drawing>
          <wp:inline distT="0" distB="0" distL="0" distR="0">
            <wp:extent cx="5731510" cy="23050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7"/>
                    <a:stretch>
                      <a:fillRect/>
                    </a:stretch>
                  </pic:blipFill>
                  <pic:spPr>
                    <a:xfrm>
                      <a:off x="0" y="0"/>
                      <a:ext cx="5731510" cy="230505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1"/>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1"/>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黄色底纹为国家信息标准数据，例如在“表1-4-1专业基本情况”中，“专业代码”为国家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31510" cy="5054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8" cstate="print"/>
                    <a:stretch>
                      <a:fillRect/>
                    </a:stretch>
                  </pic:blipFill>
                  <pic:spPr>
                    <a:xfrm>
                      <a:off x="0" y="0"/>
                      <a:ext cx="5731510" cy="50588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pStyle w:val="4"/>
        <w:adjustRightInd w:val="0"/>
        <w:snapToGrid w:val="0"/>
        <w:spacing w:line="360" w:lineRule="auto"/>
        <w:rPr>
          <w:rFonts w:eastAsiaTheme="minorEastAsia"/>
          <w:sz w:val="24"/>
        </w:rPr>
      </w:pPr>
      <w:bookmarkStart w:id="55" w:name="_Toc6633"/>
      <w:r>
        <w:rPr>
          <w:rFonts w:eastAsiaTheme="minorEastAsia"/>
          <w:sz w:val="24"/>
        </w:rPr>
        <w:t>3.2.</w:t>
      </w:r>
      <w:r>
        <w:rPr>
          <w:rFonts w:hint="eastAsia" w:eastAsiaTheme="minorEastAsia"/>
          <w:sz w:val="24"/>
        </w:rPr>
        <w:t>6系统常量查询</w:t>
      </w:r>
      <w:bookmarkEnd w:id="55"/>
    </w:p>
    <w:p>
      <w:pPr>
        <w:ind w:firstLine="420"/>
      </w:pPr>
      <w:r>
        <w:rPr>
          <w:rFonts w:hint="eastAsia"/>
        </w:rPr>
        <w:t>填报用户可以通过点击“系统常量查询”进行相关标准的代码，以及系统默认常量的查询，如图3-13，图3-14所示。</w:t>
      </w:r>
    </w:p>
    <w:p>
      <w:pPr>
        <w:jc w:val="center"/>
      </w:pPr>
      <w:r>
        <w:drawing>
          <wp:inline distT="0" distB="0" distL="0" distR="0">
            <wp:extent cx="5731510" cy="358965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a:stretch>
                      <a:fillRect/>
                    </a:stretch>
                  </pic:blipFill>
                  <pic:spPr>
                    <a:xfrm>
                      <a:off x="0" y="0"/>
                      <a:ext cx="5731510" cy="358965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0124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0"/>
                    <a:stretch>
                      <a:fillRect/>
                    </a:stretch>
                  </pic:blipFill>
                  <pic:spPr>
                    <a:xfrm>
                      <a:off x="0" y="0"/>
                      <a:ext cx="5731510" cy="30124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pStyle w:val="3"/>
        <w:adjustRightInd w:val="0"/>
        <w:snapToGrid w:val="0"/>
        <w:rPr>
          <w:rStyle w:val="34"/>
          <w:rFonts w:ascii="Times New Roman" w:hAnsi="Times New Roman" w:cs="Times New Roman" w:eastAsiaTheme="minorEastAsia"/>
          <w:b/>
          <w:bCs w:val="0"/>
          <w:sz w:val="28"/>
          <w:szCs w:val="28"/>
        </w:rPr>
      </w:pPr>
      <w:bookmarkStart w:id="56" w:name="_Toc386987747"/>
      <w:bookmarkStart w:id="57" w:name="_Toc23284"/>
      <w:bookmarkStart w:id="58" w:name="_Toc5069"/>
      <w:r>
        <w:rPr>
          <w:rStyle w:val="34"/>
          <w:rFonts w:ascii="Times New Roman" w:hAnsi="Times New Roman" w:cs="Times New Roman" w:eastAsiaTheme="minorEastAsia"/>
          <w:b w:val="0"/>
          <w:bCs w:val="0"/>
          <w:sz w:val="28"/>
          <w:szCs w:val="28"/>
        </w:rPr>
        <w:t>3.3 数据校验</w:t>
      </w:r>
      <w:bookmarkEnd w:id="56"/>
      <w:bookmarkEnd w:id="57"/>
      <w:bookmarkEnd w:id="5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5所示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6所示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（图3-17）方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3273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1"/>
                    <a:stretch>
                      <a:fillRect/>
                    </a:stretch>
                  </pic:blipFill>
                  <pic:spPr>
                    <a:xfrm>
                      <a:off x="0" y="0"/>
                      <a:ext cx="5731510" cy="32734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5</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31603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2"/>
                    <a:stretch>
                      <a:fillRect/>
                    </a:stretch>
                  </pic:blipFill>
                  <pic:spPr>
                    <a:xfrm>
                      <a:off x="0" y="0"/>
                      <a:ext cx="5731510" cy="316039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图3-16</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731510" cy="24282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stretch>
                      <a:fillRect/>
                    </a:stretch>
                  </pic:blipFill>
                  <pic:spPr>
                    <a:xfrm>
                      <a:off x="0" y="0"/>
                      <a:ext cx="5731510" cy="242824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7</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pPr>
        <w:adjustRightInd w:val="0"/>
        <w:snapToGrid w:val="0"/>
        <w:spacing w:line="360" w:lineRule="auto"/>
        <w:jc w:val="center"/>
        <w:rPr>
          <w:rFonts w:cs="Times New Roman" w:asciiTheme="minorEastAsia" w:hAnsiTheme="minorEastAsia" w:eastAsiaTheme="minorEastAsia"/>
          <w:b/>
          <w:szCs w:val="21"/>
        </w:rPr>
      </w:pPr>
      <w:r>
        <w:drawing>
          <wp:inline distT="0" distB="0" distL="0" distR="0">
            <wp:extent cx="5731510" cy="3054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4"/>
                    <a:stretch>
                      <a:fillRect/>
                    </a:stretch>
                  </pic:blipFill>
                  <pic:spPr>
                    <a:xfrm>
                      <a:off x="0" y="0"/>
                      <a:ext cx="5731510" cy="3054350"/>
                    </a:xfrm>
                    <a:prstGeom prst="rect">
                      <a:avLst/>
                    </a:prstGeom>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8</w:t>
      </w:r>
    </w:p>
    <w:p>
      <w:pPr>
        <w:pStyle w:val="3"/>
        <w:adjustRightInd w:val="0"/>
        <w:snapToGrid w:val="0"/>
        <w:rPr>
          <w:rStyle w:val="34"/>
          <w:rFonts w:ascii="Times New Roman" w:hAnsi="Times New Roman" w:cs="Times New Roman" w:eastAsiaTheme="minorEastAsia"/>
          <w:b/>
          <w:bCs w:val="0"/>
          <w:sz w:val="28"/>
          <w:szCs w:val="28"/>
        </w:rPr>
      </w:pPr>
      <w:bookmarkStart w:id="59" w:name="_3.4审批上报"/>
      <w:bookmarkEnd w:id="59"/>
      <w:bookmarkStart w:id="60" w:name="_Toc386987748"/>
      <w:bookmarkStart w:id="61" w:name="_Toc6583"/>
      <w:bookmarkStart w:id="62" w:name="_Toc11391"/>
      <w:r>
        <w:rPr>
          <w:rStyle w:val="34"/>
          <w:rFonts w:ascii="Times New Roman" w:hAnsi="Times New Roman" w:cs="Times New Roman" w:eastAsiaTheme="minorEastAsia"/>
          <w:b w:val="0"/>
          <w:bCs w:val="0"/>
          <w:sz w:val="28"/>
          <w:szCs w:val="28"/>
        </w:rPr>
        <w:t>3.4提交</w:t>
      </w:r>
      <w:bookmarkEnd w:id="60"/>
      <w:r>
        <w:rPr>
          <w:rStyle w:val="34"/>
          <w:rFonts w:ascii="Times New Roman" w:hAnsi="Times New Roman" w:cs="Times New Roman" w:eastAsiaTheme="minorEastAsia"/>
          <w:b w:val="0"/>
          <w:bCs w:val="0"/>
          <w:sz w:val="28"/>
          <w:szCs w:val="28"/>
        </w:rPr>
        <w:t>审核（或退回填报）</w:t>
      </w:r>
      <w:bookmarkEnd w:id="61"/>
      <w:bookmarkEnd w:id="6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w:t>
      </w:r>
      <w:r>
        <w:rPr>
          <w:rFonts w:hint="eastAsia" w:ascii="Times New Roman" w:hAnsi="Times New Roman" w:cs="Times New Roman" w:eastAsiaTheme="minorEastAsia"/>
          <w:bCs/>
        </w:rPr>
        <w:t>19</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20</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drawing>
          <wp:inline distT="0" distB="0" distL="0" distR="0">
            <wp:extent cx="5525770" cy="2990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5"/>
                    <a:stretch>
                      <a:fillRect/>
                    </a:stretch>
                  </pic:blipFill>
                  <pic:spPr>
                    <a:xfrm>
                      <a:off x="0" y="0"/>
                      <a:ext cx="5534654" cy="299543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19</w:t>
      </w:r>
    </w:p>
    <w:p>
      <w:pPr>
        <w:adjustRightInd w:val="0"/>
        <w:snapToGrid w:val="0"/>
        <w:spacing w:line="360" w:lineRule="auto"/>
        <w:jc w:val="center"/>
        <w:rPr>
          <w:rFonts w:ascii="Times New Roman" w:hAnsi="Times New Roman" w:cs="Times New Roman" w:eastAsiaTheme="minorEastAsia"/>
          <w:sz w:val="18"/>
        </w:rPr>
      </w:pPr>
      <w:r>
        <w:drawing>
          <wp:inline distT="0" distB="0" distL="0" distR="0">
            <wp:extent cx="5476875" cy="41986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6"/>
                    <a:stretch>
                      <a:fillRect/>
                    </a:stretch>
                  </pic:blipFill>
                  <pic:spPr>
                    <a:xfrm>
                      <a:off x="0" y="0"/>
                      <a:ext cx="5479875" cy="42012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3606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a:stretch>
                      <a:fillRect/>
                    </a:stretch>
                  </pic:blipFill>
                  <pic:spPr>
                    <a:xfrm>
                      <a:off x="0" y="0"/>
                      <a:ext cx="5731510" cy="3606800"/>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drawing>
          <wp:inline distT="0" distB="0" distL="0" distR="0">
            <wp:extent cx="5731510" cy="278066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8"/>
                    <a:stretch>
                      <a:fillRect/>
                    </a:stretch>
                  </pic:blipFill>
                  <pic:spPr>
                    <a:xfrm>
                      <a:off x="0" y="0"/>
                      <a:ext cx="5731510" cy="27806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22</w:t>
      </w:r>
    </w:p>
    <w:bookmarkEnd w:id="27"/>
    <w:bookmarkEnd w:id="28"/>
    <w:p>
      <w:pPr>
        <w:pStyle w:val="2"/>
        <w:adjustRightInd w:val="0"/>
        <w:snapToGrid w:val="0"/>
        <w:rPr>
          <w:rStyle w:val="34"/>
          <w:rFonts w:ascii="Times New Roman" w:hAnsi="Times New Roman" w:cs="Times New Roman" w:eastAsiaTheme="minorEastAsia"/>
          <w:b/>
          <w:bCs/>
        </w:rPr>
      </w:pPr>
      <w:bookmarkStart w:id="63" w:name="_Toc654"/>
      <w:r>
        <w:rPr>
          <w:rStyle w:val="34"/>
          <w:rFonts w:ascii="Times New Roman" w:hAnsi="Times New Roman" w:cs="Times New Roman" w:eastAsiaTheme="minorEastAsia"/>
          <w:b w:val="0"/>
          <w:bCs w:val="0"/>
        </w:rPr>
        <w:t>4.审核数据</w:t>
      </w:r>
      <w:bookmarkEnd w:id="6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10"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11"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28219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9"/>
                    <a:stretch>
                      <a:fillRect/>
                    </a:stretch>
                  </pic:blipFill>
                  <pic:spPr>
                    <a:xfrm>
                      <a:off x="0" y="0"/>
                      <a:ext cx="5731510" cy="22821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34"/>
          <w:rFonts w:ascii="Times New Roman" w:hAnsi="Times New Roman" w:cs="Times New Roman" w:eastAsiaTheme="minorEastAsia"/>
          <w:b/>
          <w:bCs/>
          <w:sz w:val="28"/>
          <w:szCs w:val="24"/>
        </w:rPr>
      </w:pPr>
      <w:bookmarkStart w:id="64" w:name="_Toc17982"/>
      <w:r>
        <w:rPr>
          <w:rStyle w:val="34"/>
          <w:rFonts w:ascii="Times New Roman" w:hAnsi="Times New Roman" w:cs="Times New Roman" w:eastAsiaTheme="minorEastAsia"/>
          <w:b w:val="0"/>
          <w:bCs w:val="0"/>
          <w:sz w:val="28"/>
          <w:szCs w:val="24"/>
        </w:rPr>
        <w:t>4.1 固定表单审核</w:t>
      </w:r>
      <w:bookmarkEnd w:id="64"/>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679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0"/>
                    <a:stretch>
                      <a:fillRect/>
                    </a:stretch>
                  </pic:blipFill>
                  <pic:spPr>
                    <a:xfrm>
                      <a:off x="0" y="0"/>
                      <a:ext cx="5731510" cy="296799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7434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1"/>
                    <a:stretch>
                      <a:fillRect/>
                    </a:stretch>
                  </pic:blipFill>
                  <pic:spPr>
                    <a:xfrm>
                      <a:off x="0" y="0"/>
                      <a:ext cx="5731510" cy="297434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29921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2"/>
                    <a:stretch>
                      <a:fillRect/>
                    </a:stretch>
                  </pic:blipFill>
                  <pic:spPr>
                    <a:xfrm>
                      <a:off x="0" y="0"/>
                      <a:ext cx="5731510" cy="2992120"/>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drawing>
          <wp:inline distT="0" distB="0" distL="0" distR="0">
            <wp:extent cx="5731510" cy="32442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3"/>
                    <a:stretch>
                      <a:fillRect/>
                    </a:stretch>
                  </pic:blipFill>
                  <pic:spPr>
                    <a:xfrm>
                      <a:off x="0" y="0"/>
                      <a:ext cx="5731510" cy="3244215"/>
                    </a:xfrm>
                    <a:prstGeom prst="rect">
                      <a:avLst/>
                    </a:prstGeom>
                  </pic:spPr>
                </pic:pic>
              </a:graphicData>
            </a:graphic>
          </wp:inline>
        </w:drawing>
      </w:r>
    </w:p>
    <w:p>
      <w:pPr>
        <w:adjustRightInd w:val="0"/>
        <w:snapToGrid w:val="0"/>
        <w:spacing w:after="156"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34"/>
          <w:rFonts w:ascii="Times New Roman" w:hAnsi="Times New Roman" w:cs="Times New Roman" w:eastAsiaTheme="minorEastAsia"/>
          <w:b/>
          <w:bCs/>
          <w:sz w:val="28"/>
          <w:szCs w:val="24"/>
        </w:rPr>
      </w:pPr>
      <w:bookmarkStart w:id="65" w:name="_Toc30662"/>
      <w:r>
        <w:rPr>
          <w:rStyle w:val="34"/>
          <w:rFonts w:ascii="Times New Roman" w:hAnsi="Times New Roman" w:cs="Times New Roman" w:eastAsiaTheme="minorEastAsia"/>
          <w:b w:val="0"/>
          <w:bCs w:val="0"/>
          <w:sz w:val="28"/>
          <w:szCs w:val="24"/>
        </w:rPr>
        <w:t>4.2 浮动表单审核</w:t>
      </w:r>
      <w:bookmarkEnd w:id="65"/>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31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4"/>
                    <a:stretch>
                      <a:fillRect/>
                    </a:stretch>
                  </pic:blipFill>
                  <pic:spPr>
                    <a:xfrm>
                      <a:off x="0" y="0"/>
                      <a:ext cx="5731510" cy="250317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7889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5"/>
                    <a:stretch>
                      <a:fillRect/>
                    </a:stretch>
                  </pic:blipFill>
                  <pic:spPr>
                    <a:xfrm>
                      <a:off x="0" y="0"/>
                      <a:ext cx="5731510" cy="278892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508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56"/>
                    <a:stretch>
                      <a:fillRect/>
                    </a:stretch>
                  </pic:blipFill>
                  <pic:spPr>
                    <a:xfrm>
                      <a:off x="0" y="0"/>
                      <a:ext cx="5731510" cy="250888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drawing>
          <wp:inline distT="0" distB="0" distL="0" distR="0">
            <wp:extent cx="5731510" cy="283781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57"/>
                    <a:stretch>
                      <a:fillRect/>
                    </a:stretch>
                  </pic:blipFill>
                  <pic:spPr>
                    <a:xfrm>
                      <a:off x="0" y="0"/>
                      <a:ext cx="5731510" cy="283781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34"/>
          <w:rFonts w:ascii="Times New Roman" w:hAnsi="Times New Roman" w:cs="Times New Roman" w:eastAsiaTheme="minorEastAsia"/>
          <w:b/>
          <w:bCs/>
          <w:sz w:val="28"/>
          <w:szCs w:val="24"/>
        </w:rPr>
      </w:pPr>
      <w:bookmarkStart w:id="66" w:name="_Toc17114"/>
      <w:r>
        <w:rPr>
          <w:rStyle w:val="34"/>
          <w:rFonts w:ascii="Times New Roman" w:hAnsi="Times New Roman" w:cs="Times New Roman" w:eastAsiaTheme="minorEastAsia"/>
          <w:b w:val="0"/>
          <w:bCs w:val="0"/>
          <w:sz w:val="28"/>
          <w:szCs w:val="24"/>
        </w:rPr>
        <w:t>4.3 校级管理用户最终审核、上报数据</w:t>
      </w:r>
      <w:bookmarkEnd w:id="66"/>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drawing>
          <wp:inline distT="0" distB="0" distL="0" distR="0">
            <wp:extent cx="5731510" cy="22301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8"/>
                    <a:stretch>
                      <a:fillRect/>
                    </a:stretch>
                  </pic:blipFill>
                  <pic:spPr>
                    <a:xfrm>
                      <a:off x="0" y="0"/>
                      <a:ext cx="5731510" cy="223012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sz w:val="18"/>
          <w:szCs w:val="18"/>
        </w:rPr>
      </w:pPr>
      <w:r>
        <w:rPr>
          <w:rFonts w:hint="eastAsia" w:ascii="Times New Roman" w:hAnsi="Times New Roman" w:cs="Times New Roman" w:eastAsiaTheme="minorEastAsia"/>
          <w:bCs/>
        </w:rPr>
        <w:t>任务上报进度达到100%后，学校可以点击“预提交”按钮，查看学校本次填报数据的“核心指标”数据情况：</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178498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9"/>
                    <a:stretch>
                      <a:fillRect/>
                    </a:stretch>
                  </pic:blipFill>
                  <pic:spPr>
                    <a:xfrm>
                      <a:off x="0" y="0"/>
                      <a:ext cx="5731510" cy="178498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11</w:t>
      </w:r>
    </w:p>
    <w:p>
      <w:pPr>
        <w:adjustRightInd w:val="0"/>
        <w:snapToGrid w:val="0"/>
        <w:spacing w:line="360" w:lineRule="auto"/>
        <w:rPr>
          <w:rFonts w:ascii="Times New Roman" w:hAnsi="Times New Roman" w:cs="Times New Roman" w:eastAsiaTheme="minorEastAsia"/>
          <w:sz w:val="18"/>
          <w:szCs w:val="18"/>
        </w:rPr>
      </w:pPr>
      <w:r>
        <w:drawing>
          <wp:inline distT="0" distB="0" distL="0" distR="0">
            <wp:extent cx="5731510" cy="228663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0"/>
                    <a:stretch>
                      <a:fillRect/>
                    </a:stretch>
                  </pic:blipFill>
                  <pic:spPr>
                    <a:xfrm>
                      <a:off x="0" y="0"/>
                      <a:ext cx="5731510" cy="2286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w:t>
      </w:r>
      <w:r>
        <w:rPr>
          <w:rFonts w:ascii="Times New Roman" w:hAnsi="Times New Roman" w:cs="Times New Roman" w:eastAsiaTheme="minorEastAsia"/>
          <w:sz w:val="18"/>
          <w:szCs w:val="18"/>
        </w:rPr>
        <w:t>12</w:t>
      </w:r>
    </w:p>
    <w:p>
      <w:pPr>
        <w:adjustRightInd w:val="0"/>
        <w:snapToGrid w:val="0"/>
        <w:spacing w:line="360" w:lineRule="auto"/>
        <w:ind w:firstLine="424" w:firstLineChars="202"/>
        <w:rPr>
          <w:rFonts w:ascii="Times New Roman" w:hAnsi="Times New Roman" w:cs="Times New Roman" w:eastAsiaTheme="minorEastAsia"/>
          <w:bCs/>
        </w:rPr>
      </w:pPr>
    </w:p>
    <w:p>
      <w:pPr>
        <w:adjustRightInd w:val="0"/>
        <w:snapToGrid w:val="0"/>
        <w:spacing w:line="360" w:lineRule="auto"/>
        <w:ind w:firstLine="424" w:firstLineChars="202"/>
        <w:rPr>
          <w:rFonts w:ascii="Times New Roman" w:hAnsi="Times New Roman" w:cs="Times New Roman" w:eastAsiaTheme="minorEastAsia"/>
          <w:bCs/>
        </w:rPr>
      </w:pPr>
      <w:bookmarkStart w:id="67" w:name="_Toc386987746"/>
      <w:bookmarkStart w:id="68" w:name="_Toc29155"/>
      <w:bookmarkStart w:id="69" w:name="_Toc23666"/>
      <w:bookmarkStart w:id="70" w:name="_Toc386987737"/>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3</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676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1"/>
                    <a:stretch>
                      <a:fillRect/>
                    </a:stretch>
                  </pic:blipFill>
                  <pic:spPr>
                    <a:xfrm>
                      <a:off x="0" y="0"/>
                      <a:ext cx="5731510" cy="267652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4</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drawing>
          <wp:inline distT="0" distB="0" distL="0" distR="0">
            <wp:extent cx="5731510" cy="281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2"/>
                    <a:stretch>
                      <a:fillRect/>
                    </a:stretch>
                  </pic:blipFill>
                  <pic:spPr>
                    <a:xfrm>
                      <a:off x="0" y="0"/>
                      <a:ext cx="5731510" cy="281622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4</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校级管理员将本校填报的数据上传至评估中心后，如发现数据错误，可以向评估中心申请退表进行数据修正，如图4-15、图4-16所示。</w:t>
      </w: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1424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3"/>
                    <a:stretch>
                      <a:fillRect/>
                    </a:stretch>
                  </pic:blipFill>
                  <pic:spPr>
                    <a:xfrm>
                      <a:off x="0" y="0"/>
                      <a:ext cx="5731510" cy="22142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图4-15</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drawing>
          <wp:inline distT="0" distB="0" distL="0" distR="0">
            <wp:extent cx="5731510" cy="223710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4"/>
                    <a:stretch>
                      <a:fillRect/>
                    </a:stretch>
                  </pic:blipFill>
                  <pic:spPr>
                    <a:xfrm>
                      <a:off x="0" y="0"/>
                      <a:ext cx="5731510" cy="2237105"/>
                    </a:xfrm>
                    <a:prstGeom prst="rect">
                      <a:avLst/>
                    </a:prstGeom>
                  </pic:spPr>
                </pic:pic>
              </a:graphicData>
            </a:graphic>
          </wp:inline>
        </w:drawing>
      </w:r>
      <w:r>
        <w:rPr>
          <w:rFonts w:ascii="Times New Roman" w:hAnsi="Times New Roman" w:cs="Times New Roman" w:eastAsiaTheme="minorEastAsia"/>
          <w:color w:val="000000" w:themeColor="text1"/>
          <w:szCs w:val="21"/>
        </w:rPr>
        <w:cr/>
      </w:r>
    </w:p>
    <w:bookmarkEnd w:id="67"/>
    <w:bookmarkEnd w:id="68"/>
    <w:bookmarkEnd w:id="69"/>
    <w:bookmarkEnd w:id="70"/>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图4-16</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footerReference r:id="rId4" w:type="default"/>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438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5"/>
                    <a:stretch>
                      <a:fillRect/>
                    </a:stretch>
                  </pic:blipFill>
                  <pic:spPr>
                    <a:xfrm>
                      <a:off x="0" y="0"/>
                      <a:ext cx="8824743" cy="1192065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102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5B163"/>
    <w:multiLevelType w:val="singleLevel"/>
    <w:tmpl w:val="55E5B16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12B13"/>
    <w:rsid w:val="00000775"/>
    <w:rsid w:val="00001246"/>
    <w:rsid w:val="000016F6"/>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72C"/>
    <w:rsid w:val="000B078C"/>
    <w:rsid w:val="000B0B44"/>
    <w:rsid w:val="000B1233"/>
    <w:rsid w:val="000B182E"/>
    <w:rsid w:val="000B1BEF"/>
    <w:rsid w:val="000B2FAC"/>
    <w:rsid w:val="000B4A72"/>
    <w:rsid w:val="000B4DF4"/>
    <w:rsid w:val="000B51EE"/>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100338"/>
    <w:rsid w:val="00100CFC"/>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99B"/>
    <w:rsid w:val="00125CD1"/>
    <w:rsid w:val="00125DC8"/>
    <w:rsid w:val="001275D8"/>
    <w:rsid w:val="00130EAA"/>
    <w:rsid w:val="00131708"/>
    <w:rsid w:val="001339C4"/>
    <w:rsid w:val="00133FE0"/>
    <w:rsid w:val="00135C54"/>
    <w:rsid w:val="0013659C"/>
    <w:rsid w:val="00136915"/>
    <w:rsid w:val="00137106"/>
    <w:rsid w:val="00137724"/>
    <w:rsid w:val="001405FB"/>
    <w:rsid w:val="00141983"/>
    <w:rsid w:val="00141F14"/>
    <w:rsid w:val="0014475D"/>
    <w:rsid w:val="001447E6"/>
    <w:rsid w:val="00145053"/>
    <w:rsid w:val="001453DD"/>
    <w:rsid w:val="0014575C"/>
    <w:rsid w:val="00145F5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546"/>
    <w:rsid w:val="001626F3"/>
    <w:rsid w:val="001632DF"/>
    <w:rsid w:val="0016386D"/>
    <w:rsid w:val="00163FF4"/>
    <w:rsid w:val="001658E0"/>
    <w:rsid w:val="00166385"/>
    <w:rsid w:val="001673B5"/>
    <w:rsid w:val="00170A81"/>
    <w:rsid w:val="0017207B"/>
    <w:rsid w:val="00173CDA"/>
    <w:rsid w:val="00176DBA"/>
    <w:rsid w:val="00177D91"/>
    <w:rsid w:val="00180313"/>
    <w:rsid w:val="00180EB5"/>
    <w:rsid w:val="00181917"/>
    <w:rsid w:val="00181B5A"/>
    <w:rsid w:val="00181DD8"/>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CFF"/>
    <w:rsid w:val="00193469"/>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E61"/>
    <w:rsid w:val="001B174A"/>
    <w:rsid w:val="001B29C0"/>
    <w:rsid w:val="001B2A2B"/>
    <w:rsid w:val="001B2FE6"/>
    <w:rsid w:val="001B495A"/>
    <w:rsid w:val="001B4C23"/>
    <w:rsid w:val="001B4D86"/>
    <w:rsid w:val="001B716F"/>
    <w:rsid w:val="001B7ADA"/>
    <w:rsid w:val="001C0429"/>
    <w:rsid w:val="001C2132"/>
    <w:rsid w:val="001C26B3"/>
    <w:rsid w:val="001C2CE2"/>
    <w:rsid w:val="001C3A58"/>
    <w:rsid w:val="001C6213"/>
    <w:rsid w:val="001D2F0D"/>
    <w:rsid w:val="001D3749"/>
    <w:rsid w:val="001D3BA7"/>
    <w:rsid w:val="001D5476"/>
    <w:rsid w:val="001D6456"/>
    <w:rsid w:val="001D6674"/>
    <w:rsid w:val="001D6E54"/>
    <w:rsid w:val="001D7D88"/>
    <w:rsid w:val="001E0A2E"/>
    <w:rsid w:val="001E133B"/>
    <w:rsid w:val="001E15F5"/>
    <w:rsid w:val="001E24D9"/>
    <w:rsid w:val="001E3F3E"/>
    <w:rsid w:val="001E4245"/>
    <w:rsid w:val="001E4E99"/>
    <w:rsid w:val="001E69FF"/>
    <w:rsid w:val="001E6B77"/>
    <w:rsid w:val="001E6D5B"/>
    <w:rsid w:val="001E729E"/>
    <w:rsid w:val="001F145F"/>
    <w:rsid w:val="001F235F"/>
    <w:rsid w:val="001F3431"/>
    <w:rsid w:val="001F4F6F"/>
    <w:rsid w:val="001F63EF"/>
    <w:rsid w:val="001F6E28"/>
    <w:rsid w:val="001F7736"/>
    <w:rsid w:val="0020122F"/>
    <w:rsid w:val="00202FCE"/>
    <w:rsid w:val="00203E1A"/>
    <w:rsid w:val="00203FAB"/>
    <w:rsid w:val="0020692B"/>
    <w:rsid w:val="00206EFB"/>
    <w:rsid w:val="002072EA"/>
    <w:rsid w:val="00207B27"/>
    <w:rsid w:val="00212279"/>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8A2"/>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7A60"/>
    <w:rsid w:val="003300FA"/>
    <w:rsid w:val="003301FC"/>
    <w:rsid w:val="00330F20"/>
    <w:rsid w:val="00331E66"/>
    <w:rsid w:val="0033213C"/>
    <w:rsid w:val="0033357B"/>
    <w:rsid w:val="003347B4"/>
    <w:rsid w:val="00335217"/>
    <w:rsid w:val="00335A03"/>
    <w:rsid w:val="00336079"/>
    <w:rsid w:val="003405B5"/>
    <w:rsid w:val="00340B02"/>
    <w:rsid w:val="00343048"/>
    <w:rsid w:val="003439B5"/>
    <w:rsid w:val="00346104"/>
    <w:rsid w:val="0035078A"/>
    <w:rsid w:val="003508F0"/>
    <w:rsid w:val="00350A02"/>
    <w:rsid w:val="00351283"/>
    <w:rsid w:val="00352E4E"/>
    <w:rsid w:val="00356E74"/>
    <w:rsid w:val="0035753E"/>
    <w:rsid w:val="00357A0E"/>
    <w:rsid w:val="0036205F"/>
    <w:rsid w:val="00363A2D"/>
    <w:rsid w:val="00363D8C"/>
    <w:rsid w:val="00367379"/>
    <w:rsid w:val="00367BA3"/>
    <w:rsid w:val="00371808"/>
    <w:rsid w:val="00371A8A"/>
    <w:rsid w:val="00371CD1"/>
    <w:rsid w:val="00373A3A"/>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12DD"/>
    <w:rsid w:val="003C17BF"/>
    <w:rsid w:val="003C1809"/>
    <w:rsid w:val="003C18A7"/>
    <w:rsid w:val="003C1B40"/>
    <w:rsid w:val="003C5D02"/>
    <w:rsid w:val="003C6A14"/>
    <w:rsid w:val="003C6FEC"/>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558B"/>
    <w:rsid w:val="003F55AD"/>
    <w:rsid w:val="003F5BB1"/>
    <w:rsid w:val="003F6404"/>
    <w:rsid w:val="003F6800"/>
    <w:rsid w:val="003F6BC0"/>
    <w:rsid w:val="003F6F04"/>
    <w:rsid w:val="0040024E"/>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583"/>
    <w:rsid w:val="004A1685"/>
    <w:rsid w:val="004A31B8"/>
    <w:rsid w:val="004A3441"/>
    <w:rsid w:val="004A6568"/>
    <w:rsid w:val="004A77B8"/>
    <w:rsid w:val="004A7E29"/>
    <w:rsid w:val="004B0C85"/>
    <w:rsid w:val="004B218C"/>
    <w:rsid w:val="004B48E9"/>
    <w:rsid w:val="004B4A25"/>
    <w:rsid w:val="004B5865"/>
    <w:rsid w:val="004B601C"/>
    <w:rsid w:val="004B6A70"/>
    <w:rsid w:val="004C1C05"/>
    <w:rsid w:val="004C2E38"/>
    <w:rsid w:val="004C3C35"/>
    <w:rsid w:val="004D0CC0"/>
    <w:rsid w:val="004D1268"/>
    <w:rsid w:val="004D1929"/>
    <w:rsid w:val="004D2177"/>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2A49"/>
    <w:rsid w:val="004F3218"/>
    <w:rsid w:val="004F3403"/>
    <w:rsid w:val="004F39E3"/>
    <w:rsid w:val="004F4193"/>
    <w:rsid w:val="004F435D"/>
    <w:rsid w:val="004F443F"/>
    <w:rsid w:val="004F4F09"/>
    <w:rsid w:val="004F6410"/>
    <w:rsid w:val="00501E46"/>
    <w:rsid w:val="00502459"/>
    <w:rsid w:val="005030B8"/>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EB3"/>
    <w:rsid w:val="00562B0D"/>
    <w:rsid w:val="00562D35"/>
    <w:rsid w:val="00562FD7"/>
    <w:rsid w:val="00563279"/>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3145"/>
    <w:rsid w:val="00594740"/>
    <w:rsid w:val="00595603"/>
    <w:rsid w:val="00595C7B"/>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3E0E"/>
    <w:rsid w:val="005C4629"/>
    <w:rsid w:val="005C473F"/>
    <w:rsid w:val="005C4C4A"/>
    <w:rsid w:val="005C4E9E"/>
    <w:rsid w:val="005C5B7F"/>
    <w:rsid w:val="005C6B2F"/>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600148"/>
    <w:rsid w:val="00602F79"/>
    <w:rsid w:val="00605849"/>
    <w:rsid w:val="00605881"/>
    <w:rsid w:val="00606D48"/>
    <w:rsid w:val="00606F79"/>
    <w:rsid w:val="00607A9D"/>
    <w:rsid w:val="0061156D"/>
    <w:rsid w:val="00611DD1"/>
    <w:rsid w:val="0061260C"/>
    <w:rsid w:val="006135D5"/>
    <w:rsid w:val="00613A02"/>
    <w:rsid w:val="006151D7"/>
    <w:rsid w:val="00615950"/>
    <w:rsid w:val="00616D5F"/>
    <w:rsid w:val="0061752E"/>
    <w:rsid w:val="006176F8"/>
    <w:rsid w:val="006204F5"/>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6C48"/>
    <w:rsid w:val="006A05D8"/>
    <w:rsid w:val="006A17C1"/>
    <w:rsid w:val="006A1AA5"/>
    <w:rsid w:val="006A370E"/>
    <w:rsid w:val="006A4168"/>
    <w:rsid w:val="006A4589"/>
    <w:rsid w:val="006A49B0"/>
    <w:rsid w:val="006A5066"/>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357B"/>
    <w:rsid w:val="006D4895"/>
    <w:rsid w:val="006D65BB"/>
    <w:rsid w:val="006E0295"/>
    <w:rsid w:val="006E0D44"/>
    <w:rsid w:val="006E35A8"/>
    <w:rsid w:val="006E3D73"/>
    <w:rsid w:val="006E47D7"/>
    <w:rsid w:val="006E4DF8"/>
    <w:rsid w:val="006E6654"/>
    <w:rsid w:val="006F0A91"/>
    <w:rsid w:val="006F0EEF"/>
    <w:rsid w:val="006F3A1A"/>
    <w:rsid w:val="006F46FB"/>
    <w:rsid w:val="006F6818"/>
    <w:rsid w:val="006F6BEB"/>
    <w:rsid w:val="006F7422"/>
    <w:rsid w:val="006F7511"/>
    <w:rsid w:val="006F75FA"/>
    <w:rsid w:val="00700FE8"/>
    <w:rsid w:val="0070147D"/>
    <w:rsid w:val="00702BA5"/>
    <w:rsid w:val="007030FF"/>
    <w:rsid w:val="0070335A"/>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210B4"/>
    <w:rsid w:val="007213FE"/>
    <w:rsid w:val="00722C7F"/>
    <w:rsid w:val="007231CD"/>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5E6C"/>
    <w:rsid w:val="00746154"/>
    <w:rsid w:val="00746221"/>
    <w:rsid w:val="00747266"/>
    <w:rsid w:val="00747475"/>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5B5"/>
    <w:rsid w:val="007A0FBF"/>
    <w:rsid w:val="007A2DCA"/>
    <w:rsid w:val="007A3705"/>
    <w:rsid w:val="007A4DAF"/>
    <w:rsid w:val="007A6030"/>
    <w:rsid w:val="007A62E4"/>
    <w:rsid w:val="007A6466"/>
    <w:rsid w:val="007A7CFF"/>
    <w:rsid w:val="007B08E9"/>
    <w:rsid w:val="007B1129"/>
    <w:rsid w:val="007B1263"/>
    <w:rsid w:val="007B1846"/>
    <w:rsid w:val="007B1A5D"/>
    <w:rsid w:val="007B1FE6"/>
    <w:rsid w:val="007B2017"/>
    <w:rsid w:val="007B2528"/>
    <w:rsid w:val="007B2C75"/>
    <w:rsid w:val="007B36EB"/>
    <w:rsid w:val="007B4B61"/>
    <w:rsid w:val="007B4BA8"/>
    <w:rsid w:val="007B5B77"/>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C50"/>
    <w:rsid w:val="007E4D33"/>
    <w:rsid w:val="007E52D3"/>
    <w:rsid w:val="007E52F4"/>
    <w:rsid w:val="007E5AD6"/>
    <w:rsid w:val="007E6D57"/>
    <w:rsid w:val="007E7243"/>
    <w:rsid w:val="007E7608"/>
    <w:rsid w:val="007E7AF0"/>
    <w:rsid w:val="007F0CB1"/>
    <w:rsid w:val="007F367A"/>
    <w:rsid w:val="007F3910"/>
    <w:rsid w:val="007F44C0"/>
    <w:rsid w:val="007F5835"/>
    <w:rsid w:val="007F63C3"/>
    <w:rsid w:val="007F7758"/>
    <w:rsid w:val="007F7D4C"/>
    <w:rsid w:val="0080057D"/>
    <w:rsid w:val="00800BA3"/>
    <w:rsid w:val="0080152A"/>
    <w:rsid w:val="00801D14"/>
    <w:rsid w:val="00801FE3"/>
    <w:rsid w:val="0080219E"/>
    <w:rsid w:val="00803249"/>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F1A"/>
    <w:rsid w:val="00824EDB"/>
    <w:rsid w:val="0082506C"/>
    <w:rsid w:val="00825D20"/>
    <w:rsid w:val="008265BA"/>
    <w:rsid w:val="00830883"/>
    <w:rsid w:val="00831A2C"/>
    <w:rsid w:val="00832F78"/>
    <w:rsid w:val="008340A2"/>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70A4"/>
    <w:rsid w:val="00847678"/>
    <w:rsid w:val="0084785B"/>
    <w:rsid w:val="008537F9"/>
    <w:rsid w:val="00853ACA"/>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60AF"/>
    <w:rsid w:val="008974FB"/>
    <w:rsid w:val="008977E6"/>
    <w:rsid w:val="008A0187"/>
    <w:rsid w:val="008A0725"/>
    <w:rsid w:val="008A21E3"/>
    <w:rsid w:val="008A2F58"/>
    <w:rsid w:val="008A344E"/>
    <w:rsid w:val="008A59B0"/>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698F"/>
    <w:rsid w:val="00936AFC"/>
    <w:rsid w:val="009374C5"/>
    <w:rsid w:val="009379E8"/>
    <w:rsid w:val="00941F94"/>
    <w:rsid w:val="00943DF9"/>
    <w:rsid w:val="009441B0"/>
    <w:rsid w:val="0094585C"/>
    <w:rsid w:val="00947206"/>
    <w:rsid w:val="00952D22"/>
    <w:rsid w:val="0095313D"/>
    <w:rsid w:val="00953969"/>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57BC"/>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1467"/>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16C2"/>
    <w:rsid w:val="00AD3AA8"/>
    <w:rsid w:val="00AD4C9E"/>
    <w:rsid w:val="00AD54B3"/>
    <w:rsid w:val="00AD571F"/>
    <w:rsid w:val="00AD75E4"/>
    <w:rsid w:val="00AD7A1D"/>
    <w:rsid w:val="00AE2F17"/>
    <w:rsid w:val="00AE48EB"/>
    <w:rsid w:val="00AE4A90"/>
    <w:rsid w:val="00AE60C8"/>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10BE3"/>
    <w:rsid w:val="00B1196D"/>
    <w:rsid w:val="00B12727"/>
    <w:rsid w:val="00B12A99"/>
    <w:rsid w:val="00B13DB4"/>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66"/>
    <w:rsid w:val="00B357B7"/>
    <w:rsid w:val="00B35C08"/>
    <w:rsid w:val="00B36164"/>
    <w:rsid w:val="00B36879"/>
    <w:rsid w:val="00B370B4"/>
    <w:rsid w:val="00B37F7E"/>
    <w:rsid w:val="00B47FDD"/>
    <w:rsid w:val="00B500D1"/>
    <w:rsid w:val="00B508D0"/>
    <w:rsid w:val="00B52568"/>
    <w:rsid w:val="00B53F68"/>
    <w:rsid w:val="00B54CBB"/>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533C"/>
    <w:rsid w:val="00B85BD3"/>
    <w:rsid w:val="00B85E1D"/>
    <w:rsid w:val="00B86D13"/>
    <w:rsid w:val="00B8788D"/>
    <w:rsid w:val="00B879E4"/>
    <w:rsid w:val="00B87C10"/>
    <w:rsid w:val="00B90CE3"/>
    <w:rsid w:val="00B91EA2"/>
    <w:rsid w:val="00B928D3"/>
    <w:rsid w:val="00B93567"/>
    <w:rsid w:val="00B95444"/>
    <w:rsid w:val="00B956FE"/>
    <w:rsid w:val="00B95940"/>
    <w:rsid w:val="00B95E15"/>
    <w:rsid w:val="00B96411"/>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65EB"/>
    <w:rsid w:val="00C4256C"/>
    <w:rsid w:val="00C43FD6"/>
    <w:rsid w:val="00C44A63"/>
    <w:rsid w:val="00C450E5"/>
    <w:rsid w:val="00C47669"/>
    <w:rsid w:val="00C513E0"/>
    <w:rsid w:val="00C5304C"/>
    <w:rsid w:val="00C53762"/>
    <w:rsid w:val="00C54F63"/>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305A"/>
    <w:rsid w:val="00CA357F"/>
    <w:rsid w:val="00CA3FDE"/>
    <w:rsid w:val="00CA52A9"/>
    <w:rsid w:val="00CA5352"/>
    <w:rsid w:val="00CA5AB4"/>
    <w:rsid w:val="00CA66B0"/>
    <w:rsid w:val="00CA6E75"/>
    <w:rsid w:val="00CB0E8D"/>
    <w:rsid w:val="00CB1283"/>
    <w:rsid w:val="00CB148C"/>
    <w:rsid w:val="00CB1CC2"/>
    <w:rsid w:val="00CB21EB"/>
    <w:rsid w:val="00CB4190"/>
    <w:rsid w:val="00CB5DD1"/>
    <w:rsid w:val="00CB65EC"/>
    <w:rsid w:val="00CB7375"/>
    <w:rsid w:val="00CB7DE3"/>
    <w:rsid w:val="00CC03F0"/>
    <w:rsid w:val="00CC14B3"/>
    <w:rsid w:val="00CC313C"/>
    <w:rsid w:val="00CC3D01"/>
    <w:rsid w:val="00CC6023"/>
    <w:rsid w:val="00CC74F7"/>
    <w:rsid w:val="00CC78CD"/>
    <w:rsid w:val="00CC7918"/>
    <w:rsid w:val="00CD2105"/>
    <w:rsid w:val="00CD227B"/>
    <w:rsid w:val="00CD5130"/>
    <w:rsid w:val="00CD5F7A"/>
    <w:rsid w:val="00CD64F1"/>
    <w:rsid w:val="00CD6990"/>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5144"/>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60B81"/>
    <w:rsid w:val="00D61C79"/>
    <w:rsid w:val="00D61F8C"/>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E5B"/>
    <w:rsid w:val="00DE507D"/>
    <w:rsid w:val="00DE5E72"/>
    <w:rsid w:val="00DE63E7"/>
    <w:rsid w:val="00DE6911"/>
    <w:rsid w:val="00DE6F70"/>
    <w:rsid w:val="00DE6FA0"/>
    <w:rsid w:val="00DF35D3"/>
    <w:rsid w:val="00DF3E16"/>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23BB"/>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DA3"/>
    <w:rsid w:val="00E442D4"/>
    <w:rsid w:val="00E443DF"/>
    <w:rsid w:val="00E4568E"/>
    <w:rsid w:val="00E4623C"/>
    <w:rsid w:val="00E46C7A"/>
    <w:rsid w:val="00E4750D"/>
    <w:rsid w:val="00E52582"/>
    <w:rsid w:val="00E529ED"/>
    <w:rsid w:val="00E53401"/>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3A41"/>
    <w:rsid w:val="00F3153E"/>
    <w:rsid w:val="00F31750"/>
    <w:rsid w:val="00F3298E"/>
    <w:rsid w:val="00F32E2F"/>
    <w:rsid w:val="00F32EA7"/>
    <w:rsid w:val="00F3441D"/>
    <w:rsid w:val="00F3486A"/>
    <w:rsid w:val="00F35EDC"/>
    <w:rsid w:val="00F371F5"/>
    <w:rsid w:val="00F374EC"/>
    <w:rsid w:val="00F40AB8"/>
    <w:rsid w:val="00F415B9"/>
    <w:rsid w:val="00F417E9"/>
    <w:rsid w:val="00F427AB"/>
    <w:rsid w:val="00F42ED7"/>
    <w:rsid w:val="00F4392A"/>
    <w:rsid w:val="00F43A83"/>
    <w:rsid w:val="00F4418C"/>
    <w:rsid w:val="00F4539A"/>
    <w:rsid w:val="00F45B1F"/>
    <w:rsid w:val="00F461F1"/>
    <w:rsid w:val="00F47E8E"/>
    <w:rsid w:val="00F47EA6"/>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5210"/>
    <w:rsid w:val="00F66D9B"/>
    <w:rsid w:val="00F70060"/>
    <w:rsid w:val="00F70CCD"/>
    <w:rsid w:val="00F7108E"/>
    <w:rsid w:val="00F7186B"/>
    <w:rsid w:val="00F728A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AF1"/>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121A"/>
    <w:rsid w:val="00FC1BD8"/>
    <w:rsid w:val="00FC1E28"/>
    <w:rsid w:val="00FC353C"/>
    <w:rsid w:val="00FC3EE6"/>
    <w:rsid w:val="00FC4532"/>
    <w:rsid w:val="00FC5258"/>
    <w:rsid w:val="00FC560A"/>
    <w:rsid w:val="00FC5D48"/>
    <w:rsid w:val="00FC622C"/>
    <w:rsid w:val="00FC7A29"/>
    <w:rsid w:val="00FD0EDD"/>
    <w:rsid w:val="00FD1946"/>
    <w:rsid w:val="00FD1BAE"/>
    <w:rsid w:val="00FD1E0F"/>
    <w:rsid w:val="00FD39E0"/>
    <w:rsid w:val="00FD428B"/>
    <w:rsid w:val="00FD71D9"/>
    <w:rsid w:val="00FD7C75"/>
    <w:rsid w:val="00FD7D7C"/>
    <w:rsid w:val="00FE0A37"/>
    <w:rsid w:val="00FE1186"/>
    <w:rsid w:val="00FE1734"/>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7B7"/>
    <w:rsid w:val="00FF5161"/>
    <w:rsid w:val="00FF7DD1"/>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EBE14FC"/>
    <w:rsid w:val="101752AD"/>
    <w:rsid w:val="10D33CA7"/>
    <w:rsid w:val="10F058D7"/>
    <w:rsid w:val="122C181E"/>
    <w:rsid w:val="12D302DD"/>
    <w:rsid w:val="13DF8DF2"/>
    <w:rsid w:val="14356C84"/>
    <w:rsid w:val="163F82E7"/>
    <w:rsid w:val="16B94FB9"/>
    <w:rsid w:val="17A54E0F"/>
    <w:rsid w:val="17FABA4D"/>
    <w:rsid w:val="181E520B"/>
    <w:rsid w:val="198B012A"/>
    <w:rsid w:val="19ECF872"/>
    <w:rsid w:val="19F20FF2"/>
    <w:rsid w:val="1ADB05C9"/>
    <w:rsid w:val="1BFB6D65"/>
    <w:rsid w:val="1CEDB800"/>
    <w:rsid w:val="1D2D7C14"/>
    <w:rsid w:val="1DDE45BF"/>
    <w:rsid w:val="1E2D6D34"/>
    <w:rsid w:val="1E7A3B87"/>
    <w:rsid w:val="1E902A7F"/>
    <w:rsid w:val="1EB20989"/>
    <w:rsid w:val="1EDCF2CF"/>
    <w:rsid w:val="1EFF7AE4"/>
    <w:rsid w:val="1F33EFB0"/>
    <w:rsid w:val="1F47A378"/>
    <w:rsid w:val="1FB6E499"/>
    <w:rsid w:val="1FBF2F57"/>
    <w:rsid w:val="1FFE1D5A"/>
    <w:rsid w:val="21CD58BC"/>
    <w:rsid w:val="21F94365"/>
    <w:rsid w:val="22D6C6BB"/>
    <w:rsid w:val="25E42D10"/>
    <w:rsid w:val="264562E0"/>
    <w:rsid w:val="26B93B4D"/>
    <w:rsid w:val="29CC3721"/>
    <w:rsid w:val="29F13E3E"/>
    <w:rsid w:val="2B2D30E5"/>
    <w:rsid w:val="2BB68E19"/>
    <w:rsid w:val="2BFE5C17"/>
    <w:rsid w:val="2D0D3BD8"/>
    <w:rsid w:val="2D5531EF"/>
    <w:rsid w:val="2D5F1580"/>
    <w:rsid w:val="2DF21271"/>
    <w:rsid w:val="2DF75627"/>
    <w:rsid w:val="2E34177C"/>
    <w:rsid w:val="2EDE721A"/>
    <w:rsid w:val="2EF7470E"/>
    <w:rsid w:val="2F2578DD"/>
    <w:rsid w:val="2F412276"/>
    <w:rsid w:val="2F7D95C6"/>
    <w:rsid w:val="2F7E895C"/>
    <w:rsid w:val="2FCB3051"/>
    <w:rsid w:val="2FDF43D8"/>
    <w:rsid w:val="2FFFBFF4"/>
    <w:rsid w:val="30F06C80"/>
    <w:rsid w:val="31FCDD69"/>
    <w:rsid w:val="32FA2FCA"/>
    <w:rsid w:val="337FD55A"/>
    <w:rsid w:val="33B7496C"/>
    <w:rsid w:val="34141A7F"/>
    <w:rsid w:val="343BC1EF"/>
    <w:rsid w:val="34BF2086"/>
    <w:rsid w:val="35B32B84"/>
    <w:rsid w:val="374D7D67"/>
    <w:rsid w:val="376BC0B7"/>
    <w:rsid w:val="37BEE943"/>
    <w:rsid w:val="37DF94B9"/>
    <w:rsid w:val="37FB50BF"/>
    <w:rsid w:val="37FF1680"/>
    <w:rsid w:val="37FFA641"/>
    <w:rsid w:val="385D0077"/>
    <w:rsid w:val="38BE8029"/>
    <w:rsid w:val="3ABBCDA1"/>
    <w:rsid w:val="3ADB649B"/>
    <w:rsid w:val="3B5F2504"/>
    <w:rsid w:val="3B682EC6"/>
    <w:rsid w:val="3B7B9415"/>
    <w:rsid w:val="3B8766B4"/>
    <w:rsid w:val="3BE75327"/>
    <w:rsid w:val="3BEB1904"/>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4DB3186"/>
    <w:rsid w:val="457E6FC1"/>
    <w:rsid w:val="47FE0AD1"/>
    <w:rsid w:val="481E7A60"/>
    <w:rsid w:val="48DF3D8A"/>
    <w:rsid w:val="496233BB"/>
    <w:rsid w:val="49CD225B"/>
    <w:rsid w:val="49F818F4"/>
    <w:rsid w:val="4AA71D75"/>
    <w:rsid w:val="4B1C4AEB"/>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5254A98"/>
    <w:rsid w:val="55BD394A"/>
    <w:rsid w:val="55D431BE"/>
    <w:rsid w:val="56165EDE"/>
    <w:rsid w:val="57CFFC2E"/>
    <w:rsid w:val="58479DAF"/>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FF7CC8"/>
    <w:rsid w:val="61A21849"/>
    <w:rsid w:val="61E31525"/>
    <w:rsid w:val="63FFDB33"/>
    <w:rsid w:val="64CC31ED"/>
    <w:rsid w:val="652F87E7"/>
    <w:rsid w:val="65DA5391"/>
    <w:rsid w:val="65F79311"/>
    <w:rsid w:val="65FBB4ED"/>
    <w:rsid w:val="66FBAD77"/>
    <w:rsid w:val="672659E7"/>
    <w:rsid w:val="67D5F039"/>
    <w:rsid w:val="68285DE2"/>
    <w:rsid w:val="68567803"/>
    <w:rsid w:val="687928B1"/>
    <w:rsid w:val="68FF5E36"/>
    <w:rsid w:val="69FF1AE7"/>
    <w:rsid w:val="69FF1D38"/>
    <w:rsid w:val="6B1030AF"/>
    <w:rsid w:val="6BD97869"/>
    <w:rsid w:val="6C2B4084"/>
    <w:rsid w:val="6C726A1C"/>
    <w:rsid w:val="6D596CF4"/>
    <w:rsid w:val="6DFF4C7C"/>
    <w:rsid w:val="6E2004C9"/>
    <w:rsid w:val="6E4D6B21"/>
    <w:rsid w:val="6E56F5FE"/>
    <w:rsid w:val="6E6FC3E2"/>
    <w:rsid w:val="6E711ACD"/>
    <w:rsid w:val="6E7B4769"/>
    <w:rsid w:val="6EBF3CA0"/>
    <w:rsid w:val="6ED320F7"/>
    <w:rsid w:val="6EE675DA"/>
    <w:rsid w:val="6F4609B4"/>
    <w:rsid w:val="6F6F3627"/>
    <w:rsid w:val="6F782057"/>
    <w:rsid w:val="6FD3470F"/>
    <w:rsid w:val="6FDB588E"/>
    <w:rsid w:val="6FF3B301"/>
    <w:rsid w:val="6FFA13E6"/>
    <w:rsid w:val="6FFA7376"/>
    <w:rsid w:val="701D7680"/>
    <w:rsid w:val="71EE50FB"/>
    <w:rsid w:val="71F7DF35"/>
    <w:rsid w:val="71FF469A"/>
    <w:rsid w:val="7270423B"/>
    <w:rsid w:val="72A133C6"/>
    <w:rsid w:val="732B14D3"/>
    <w:rsid w:val="735CD9C6"/>
    <w:rsid w:val="7377C2BA"/>
    <w:rsid w:val="737FA603"/>
    <w:rsid w:val="73AF10AE"/>
    <w:rsid w:val="74BD5D2D"/>
    <w:rsid w:val="74C4728C"/>
    <w:rsid w:val="753DADEA"/>
    <w:rsid w:val="756F3A95"/>
    <w:rsid w:val="75F370FB"/>
    <w:rsid w:val="75F64A91"/>
    <w:rsid w:val="767B20D0"/>
    <w:rsid w:val="76D149AE"/>
    <w:rsid w:val="76DD6AC0"/>
    <w:rsid w:val="770441B0"/>
    <w:rsid w:val="77B19C10"/>
    <w:rsid w:val="77BD85A1"/>
    <w:rsid w:val="77CF45BC"/>
    <w:rsid w:val="77D772BB"/>
    <w:rsid w:val="77E3DD07"/>
    <w:rsid w:val="77FF7B4A"/>
    <w:rsid w:val="785E1208"/>
    <w:rsid w:val="786FC7A8"/>
    <w:rsid w:val="78AF11EF"/>
    <w:rsid w:val="78D62B15"/>
    <w:rsid w:val="78DE35B6"/>
    <w:rsid w:val="78F56566"/>
    <w:rsid w:val="78FEBE0F"/>
    <w:rsid w:val="79390FE0"/>
    <w:rsid w:val="795FC5A2"/>
    <w:rsid w:val="799A648F"/>
    <w:rsid w:val="79F5E0B7"/>
    <w:rsid w:val="79FD3B9A"/>
    <w:rsid w:val="79FDFEF4"/>
    <w:rsid w:val="7A085A71"/>
    <w:rsid w:val="7A6F4C03"/>
    <w:rsid w:val="7AB76345"/>
    <w:rsid w:val="7ADE6518"/>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jpeg"/>
  <Relationship Id="rId22" Type="http://schemas.openxmlformats.org/officeDocument/2006/relationships/image" Target="media/image16.jpe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header" Target="header1.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footer" Target="footer1.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theme" Target="theme/theme1.xml"/>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image" Target="media/image49.png"/>
  <Relationship Id="rId56" Type="http://schemas.openxmlformats.org/officeDocument/2006/relationships/image" Target="media/image50.png"/>
  <Relationship Id="rId57" Type="http://schemas.openxmlformats.org/officeDocument/2006/relationships/image" Target="media/image51.png"/>
  <Relationship Id="rId58" Type="http://schemas.openxmlformats.org/officeDocument/2006/relationships/image" Target="media/image52.png"/>
  <Relationship Id="rId59" Type="http://schemas.openxmlformats.org/officeDocument/2006/relationships/image" Target="media/image53.png"/>
  <Relationship Id="rId6" Type="http://schemas.openxmlformats.org/officeDocument/2006/relationships/image" Target="media/image1.png"/>
  <Relationship Id="rId60" Type="http://schemas.openxmlformats.org/officeDocument/2006/relationships/image" Target="media/image54.png"/>
  <Relationship Id="rId61" Type="http://schemas.openxmlformats.org/officeDocument/2006/relationships/image" Target="media/image55.png"/>
  <Relationship Id="rId62" Type="http://schemas.openxmlformats.org/officeDocument/2006/relationships/image" Target="media/image56.png"/>
  <Relationship Id="rId63" Type="http://schemas.openxmlformats.org/officeDocument/2006/relationships/image" Target="media/image57.png"/>
  <Relationship Id="rId64" Type="http://schemas.openxmlformats.org/officeDocument/2006/relationships/image" Target="media/image58.png"/>
  <Relationship Id="rId65" Type="http://schemas.openxmlformats.org/officeDocument/2006/relationships/image" Target="media/image59.jpeg"/>
  <Relationship Id="rId66" Type="http://schemas.openxmlformats.org/officeDocument/2006/relationships/customXml" Target="../customXml/item1.xml"/>
  <Relationship Id="rId67" Type="http://schemas.openxmlformats.org/officeDocument/2006/relationships/numbering" Target="numbering.xml"/>
  <Relationship Id="rId68" Type="http://schemas.openxmlformats.org/officeDocument/2006/relationships/customXml" Target="../customXml/item2.xml"/>
  <Relationship Id="rId69" Type="http://schemas.openxmlformats.org/officeDocument/2006/relationships/fontTable" Target="fontTable.xml"/>
  <Relationship Id="rId7" Type="http://schemas.openxmlformats.org/officeDocument/2006/relationships/oleObject" Target="embeddings/oleObject1.bin"/>
  <Relationship Id="rId8" Type="http://schemas.openxmlformats.org/officeDocument/2006/relationships/image" Target="media/image2.emf"/>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201"/>
    <customShpInfo spid="_x0000_s1202"/>
    <customShpInfo spid="_x0000_s1200"/>
    <customShpInfo spid="_x0000_s1203"/>
    <customShpInfo spid="_x0000_s11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75148-AA81-4488-A058-2C238F0E2C9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149</Pages>
  <Words>11594</Words>
  <Characters>66090</Characters>
  <Lines>550</Lines>
  <Paragraphs>155</Paragraphs>
  <TotalTime>4</TotalTime>
  <ScaleCrop>false</ScaleCrop>
  <LinksUpToDate>false</LinksUpToDate>
  <CharactersWithSpaces>77529</CharactersWithSpaces>
  <Application>WPS Office_11.1.0.10132_F1E327BC-269C-435d-A152-05C5408002CA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2019-08-24T01:10:00Z</dcterms:created>
  <dc:creator>Data</dc:creator>
  <lastModifiedBy>王都</lastModifiedBy>
  <lastPrinted>2019-08-24T01:10:00Z</lastPrinted>
  <dcterms:modified xsi:type="dcterms:W3CDTF">2020-11-19T05:56:05Z</dcterms:modified>
  <revision>523</revision>
  <dc:title>第一部分 全国高校教学基本状态数据库填报表格及内涵说明 1</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